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A9110" w14:textId="77777777" w:rsidR="001F45F2" w:rsidRPr="00191193" w:rsidRDefault="001F45F2" w:rsidP="00191193">
      <w:pPr>
        <w:spacing w:after="0" w:line="240" w:lineRule="auto"/>
        <w:jc w:val="center"/>
        <w:rPr>
          <w:rFonts w:cstheme="minorHAnsi"/>
          <w:b/>
          <w:color w:val="4472C4"/>
          <w:lang w:val="es-MX"/>
        </w:rPr>
      </w:pPr>
      <w:bookmarkStart w:id="0" w:name="_GoBack"/>
      <w:bookmarkEnd w:id="0"/>
    </w:p>
    <w:p w14:paraId="5E252B08" w14:textId="77777777" w:rsidR="00C420CB" w:rsidRPr="00191193" w:rsidRDefault="00C420CB" w:rsidP="00191193">
      <w:pPr>
        <w:spacing w:after="0" w:line="240" w:lineRule="auto"/>
        <w:jc w:val="center"/>
        <w:rPr>
          <w:rFonts w:cstheme="minorHAnsi"/>
          <w:b/>
          <w:color w:val="4472C4"/>
          <w:sz w:val="52"/>
          <w:lang w:val="es-MX"/>
        </w:rPr>
      </w:pPr>
      <w:r w:rsidRPr="00191193">
        <w:rPr>
          <w:rFonts w:cstheme="minorHAnsi"/>
          <w:b/>
          <w:color w:val="4472C4"/>
          <w:sz w:val="52"/>
          <w:lang w:val="es-MX"/>
        </w:rPr>
        <w:t>GUIA PARA LA FORMULACIÓN Y ADOPCIÓN DEL PROGRAMA DE CAPACITACIÓN SOBRE EL APROVECHAMIENTO DE LOS RESIDUOS RECICLABLES EN LAS ENTIDADES DISTRITALES</w:t>
      </w:r>
    </w:p>
    <w:p w14:paraId="33080DAC" w14:textId="3FFF8F11" w:rsidR="00191193" w:rsidRDefault="00191193" w:rsidP="00191193">
      <w:pPr>
        <w:spacing w:after="0" w:line="240" w:lineRule="auto"/>
        <w:jc w:val="center"/>
        <w:rPr>
          <w:rFonts w:cstheme="minorHAnsi"/>
          <w:color w:val="808080"/>
          <w:lang w:val="es-MX"/>
        </w:rPr>
      </w:pPr>
    </w:p>
    <w:p w14:paraId="4A2054E5" w14:textId="5565A73D" w:rsidR="00191193" w:rsidRDefault="00191193" w:rsidP="00191193">
      <w:pPr>
        <w:spacing w:after="0" w:line="240" w:lineRule="auto"/>
        <w:jc w:val="center"/>
        <w:rPr>
          <w:rFonts w:cstheme="minorHAnsi"/>
          <w:color w:val="808080"/>
          <w:lang w:val="es-MX"/>
        </w:rPr>
      </w:pPr>
    </w:p>
    <w:p w14:paraId="37CDA507" w14:textId="77777777" w:rsidR="00191193" w:rsidRPr="00191193" w:rsidRDefault="00191193" w:rsidP="00191193">
      <w:pPr>
        <w:spacing w:after="0" w:line="240" w:lineRule="auto"/>
        <w:jc w:val="center"/>
        <w:rPr>
          <w:rFonts w:cstheme="minorHAnsi"/>
          <w:color w:val="808080"/>
          <w:lang w:val="es-MX"/>
        </w:rPr>
      </w:pPr>
    </w:p>
    <w:p w14:paraId="457E42D5" w14:textId="18CA4E91" w:rsidR="00E8533E" w:rsidRPr="00191193" w:rsidRDefault="001F45F2" w:rsidP="00191193">
      <w:pPr>
        <w:spacing w:after="0" w:line="240" w:lineRule="auto"/>
        <w:jc w:val="center"/>
        <w:rPr>
          <w:rFonts w:cstheme="minorHAnsi"/>
          <w:color w:val="808080"/>
          <w:sz w:val="52"/>
          <w:lang w:val="es-MX"/>
        </w:rPr>
      </w:pPr>
      <w:r w:rsidRPr="00191193">
        <w:rPr>
          <w:rFonts w:cstheme="minorHAnsi"/>
          <w:color w:val="808080"/>
          <w:sz w:val="52"/>
          <w:lang w:val="es-MX"/>
        </w:rPr>
        <w:t>Unidad Administrativa Especial de Servicios Públicos</w:t>
      </w:r>
      <w:r w:rsidR="00E8533E" w:rsidRPr="00191193">
        <w:rPr>
          <w:rFonts w:cstheme="minorHAnsi"/>
          <w:color w:val="808080"/>
          <w:sz w:val="52"/>
          <w:lang w:val="es-MX"/>
        </w:rPr>
        <w:t xml:space="preserve"> </w:t>
      </w:r>
    </w:p>
    <w:p w14:paraId="065B7FDE" w14:textId="7780E79A" w:rsidR="00E8533E" w:rsidRDefault="00E8533E" w:rsidP="00191193">
      <w:pPr>
        <w:spacing w:after="0" w:line="240" w:lineRule="auto"/>
        <w:jc w:val="center"/>
        <w:rPr>
          <w:rFonts w:cstheme="minorHAnsi"/>
          <w:color w:val="808080"/>
          <w:sz w:val="52"/>
          <w:lang w:val="es-MX"/>
        </w:rPr>
      </w:pPr>
      <w:r w:rsidRPr="00191193">
        <w:rPr>
          <w:rFonts w:cstheme="minorHAnsi"/>
          <w:color w:val="808080"/>
          <w:sz w:val="52"/>
          <w:lang w:val="es-MX"/>
        </w:rPr>
        <w:t>Subdirección de Aprovechamiento</w:t>
      </w:r>
    </w:p>
    <w:p w14:paraId="274207EB" w14:textId="2B367759" w:rsidR="00191193" w:rsidRDefault="00191193" w:rsidP="00191193">
      <w:pPr>
        <w:spacing w:after="0" w:line="240" w:lineRule="auto"/>
        <w:jc w:val="center"/>
        <w:rPr>
          <w:rFonts w:cstheme="minorHAnsi"/>
          <w:color w:val="808080"/>
          <w:sz w:val="52"/>
          <w:lang w:val="es-MX"/>
        </w:rPr>
      </w:pPr>
    </w:p>
    <w:p w14:paraId="638D54EA" w14:textId="77777777" w:rsidR="00191193" w:rsidRPr="00191193" w:rsidRDefault="00191193" w:rsidP="00191193">
      <w:pPr>
        <w:spacing w:after="0" w:line="240" w:lineRule="auto"/>
        <w:jc w:val="center"/>
        <w:rPr>
          <w:rFonts w:cstheme="minorHAnsi"/>
          <w:color w:val="808080"/>
          <w:sz w:val="52"/>
          <w:lang w:val="es-MX"/>
        </w:rPr>
      </w:pPr>
    </w:p>
    <w:p w14:paraId="7B8785DC" w14:textId="39331B46" w:rsidR="001F45F2" w:rsidRPr="00191193" w:rsidRDefault="001F45F2" w:rsidP="00191193">
      <w:pPr>
        <w:spacing w:after="0" w:line="240" w:lineRule="auto"/>
        <w:jc w:val="center"/>
        <w:rPr>
          <w:rFonts w:cstheme="minorHAnsi"/>
          <w:lang w:val="es-MX"/>
        </w:rPr>
      </w:pPr>
      <w:r w:rsidRPr="00191193">
        <w:rPr>
          <w:rFonts w:cstheme="minorHAnsi"/>
          <w:noProof/>
          <w:lang w:eastAsia="es-CO"/>
        </w:rPr>
        <w:drawing>
          <wp:inline distT="0" distB="0" distL="0" distR="0" wp14:anchorId="3425635E" wp14:editId="664326C4">
            <wp:extent cx="2207260" cy="2329815"/>
            <wp:effectExtent l="0" t="0" r="2540" b="0"/>
            <wp:docPr id="1" name="Imagen 1" descr="Logo Alcaldía, habitat y Uaesp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caldía, habitat y Uaesp Colo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260" cy="2329815"/>
                    </a:xfrm>
                    <a:prstGeom prst="rect">
                      <a:avLst/>
                    </a:prstGeom>
                    <a:noFill/>
                    <a:ln>
                      <a:noFill/>
                    </a:ln>
                  </pic:spPr>
                </pic:pic>
              </a:graphicData>
            </a:graphic>
          </wp:inline>
        </w:drawing>
      </w:r>
    </w:p>
    <w:p w14:paraId="1927533E" w14:textId="77777777" w:rsidR="001F45F2" w:rsidRPr="00191193" w:rsidRDefault="001F45F2" w:rsidP="00191193">
      <w:pPr>
        <w:spacing w:after="0" w:line="240" w:lineRule="auto"/>
        <w:jc w:val="center"/>
        <w:rPr>
          <w:rFonts w:cstheme="minorHAnsi"/>
          <w:lang w:val="es-MX"/>
        </w:rPr>
      </w:pPr>
    </w:p>
    <w:p w14:paraId="14B130FE" w14:textId="77777777" w:rsidR="001F45F2" w:rsidRPr="00191193" w:rsidRDefault="001F45F2" w:rsidP="00191193">
      <w:pPr>
        <w:spacing w:after="0" w:line="240" w:lineRule="auto"/>
        <w:jc w:val="center"/>
        <w:rPr>
          <w:rFonts w:cstheme="minorHAnsi"/>
          <w:lang w:val="es-MX"/>
        </w:rPr>
      </w:pPr>
    </w:p>
    <w:p w14:paraId="0F5FFE9C" w14:textId="77777777" w:rsidR="001F45F2" w:rsidRPr="00191193" w:rsidRDefault="001F45F2" w:rsidP="00191193">
      <w:pPr>
        <w:autoSpaceDE w:val="0"/>
        <w:autoSpaceDN w:val="0"/>
        <w:adjustRightInd w:val="0"/>
        <w:spacing w:after="0" w:line="240" w:lineRule="auto"/>
        <w:rPr>
          <w:rFonts w:cstheme="minorHAnsi"/>
          <w:color w:val="595959"/>
          <w:lang w:eastAsia="es-CO"/>
        </w:rPr>
      </w:pPr>
    </w:p>
    <w:p w14:paraId="5DF2F76B" w14:textId="77777777" w:rsidR="00191193" w:rsidRDefault="00191193" w:rsidP="00191193">
      <w:pPr>
        <w:spacing w:after="0" w:line="240" w:lineRule="auto"/>
        <w:rPr>
          <w:rFonts w:cstheme="minorHAnsi"/>
          <w:color w:val="595959"/>
          <w:lang w:eastAsia="es-CO"/>
        </w:rPr>
      </w:pPr>
    </w:p>
    <w:p w14:paraId="70B770EC" w14:textId="7CFF01BF" w:rsidR="001F45F2" w:rsidRPr="00191193" w:rsidRDefault="001F45F2" w:rsidP="00191193">
      <w:pPr>
        <w:spacing w:after="0" w:line="240" w:lineRule="auto"/>
        <w:rPr>
          <w:rFonts w:cstheme="minorHAnsi"/>
          <w:color w:val="595959"/>
          <w:lang w:eastAsia="es-CO"/>
        </w:rPr>
      </w:pPr>
      <w:r w:rsidRPr="00191193">
        <w:rPr>
          <w:rFonts w:cstheme="minorHAnsi"/>
          <w:color w:val="595959"/>
          <w:lang w:eastAsia="es-CO"/>
        </w:rPr>
        <w:t>Beatriz Elena Cárdenas Casas</w:t>
      </w:r>
    </w:p>
    <w:p w14:paraId="48740E29" w14:textId="77777777" w:rsidR="001F45F2" w:rsidRPr="00191193" w:rsidRDefault="001F45F2" w:rsidP="00191193">
      <w:pPr>
        <w:autoSpaceDE w:val="0"/>
        <w:autoSpaceDN w:val="0"/>
        <w:adjustRightInd w:val="0"/>
        <w:spacing w:after="0" w:line="240" w:lineRule="auto"/>
        <w:rPr>
          <w:rFonts w:cstheme="minorHAnsi"/>
          <w:b/>
          <w:color w:val="595959"/>
          <w:lang w:eastAsia="es-CO"/>
        </w:rPr>
      </w:pPr>
      <w:r w:rsidRPr="00191193">
        <w:rPr>
          <w:rFonts w:cstheme="minorHAnsi"/>
          <w:b/>
          <w:color w:val="595959"/>
          <w:lang w:eastAsia="es-CO"/>
        </w:rPr>
        <w:t>Directora</w:t>
      </w:r>
    </w:p>
    <w:p w14:paraId="275021A0" w14:textId="77777777" w:rsidR="001F45F2" w:rsidRPr="00191193" w:rsidRDefault="001F45F2" w:rsidP="00191193">
      <w:pPr>
        <w:autoSpaceDE w:val="0"/>
        <w:autoSpaceDN w:val="0"/>
        <w:adjustRightInd w:val="0"/>
        <w:spacing w:after="0" w:line="240" w:lineRule="auto"/>
        <w:rPr>
          <w:rFonts w:cstheme="minorHAnsi"/>
          <w:b/>
          <w:color w:val="595959"/>
          <w:lang w:eastAsia="es-CO"/>
        </w:rPr>
      </w:pPr>
    </w:p>
    <w:p w14:paraId="347E3903" w14:textId="77777777" w:rsidR="0084154C" w:rsidRPr="00191193" w:rsidRDefault="0084154C" w:rsidP="00191193">
      <w:pPr>
        <w:autoSpaceDE w:val="0"/>
        <w:autoSpaceDN w:val="0"/>
        <w:adjustRightInd w:val="0"/>
        <w:spacing w:after="0" w:line="240" w:lineRule="auto"/>
        <w:rPr>
          <w:rFonts w:cstheme="minorHAnsi"/>
          <w:color w:val="595959"/>
          <w:lang w:eastAsia="es-CO"/>
        </w:rPr>
      </w:pPr>
      <w:r w:rsidRPr="00191193">
        <w:rPr>
          <w:rFonts w:cstheme="minorHAnsi"/>
          <w:color w:val="595959"/>
          <w:lang w:eastAsia="es-CO"/>
        </w:rPr>
        <w:t>Patricia Pinzón Durán</w:t>
      </w:r>
    </w:p>
    <w:p w14:paraId="695DEEAC" w14:textId="77777777" w:rsidR="0084154C" w:rsidRPr="00191193" w:rsidRDefault="0084154C" w:rsidP="00191193">
      <w:pPr>
        <w:spacing w:after="0" w:line="240" w:lineRule="auto"/>
        <w:rPr>
          <w:rFonts w:cstheme="minorHAnsi"/>
          <w:b/>
          <w:color w:val="595959"/>
          <w:lang w:eastAsia="es-CO"/>
        </w:rPr>
      </w:pPr>
      <w:r w:rsidRPr="00191193">
        <w:rPr>
          <w:rFonts w:cstheme="minorHAnsi"/>
          <w:b/>
          <w:color w:val="595959"/>
          <w:lang w:eastAsia="es-CO"/>
        </w:rPr>
        <w:t>Subdirectora de Aprovechamiento</w:t>
      </w:r>
    </w:p>
    <w:p w14:paraId="356CEDDB" w14:textId="77777777" w:rsidR="00191193" w:rsidRDefault="00191193" w:rsidP="00191193">
      <w:pPr>
        <w:autoSpaceDE w:val="0"/>
        <w:autoSpaceDN w:val="0"/>
        <w:adjustRightInd w:val="0"/>
        <w:spacing w:after="0" w:line="240" w:lineRule="auto"/>
        <w:rPr>
          <w:rFonts w:cstheme="minorHAnsi"/>
          <w:color w:val="595959"/>
          <w:lang w:eastAsia="es-CO"/>
        </w:rPr>
      </w:pPr>
    </w:p>
    <w:p w14:paraId="4826ABB9" w14:textId="3E7F51AB" w:rsidR="001F45F2" w:rsidRPr="00191193" w:rsidRDefault="001F45F2" w:rsidP="00191193">
      <w:pPr>
        <w:autoSpaceDE w:val="0"/>
        <w:autoSpaceDN w:val="0"/>
        <w:adjustRightInd w:val="0"/>
        <w:spacing w:after="0" w:line="240" w:lineRule="auto"/>
        <w:rPr>
          <w:rFonts w:cstheme="minorHAnsi"/>
          <w:color w:val="595959"/>
          <w:lang w:eastAsia="es-CO"/>
        </w:rPr>
      </w:pPr>
      <w:r w:rsidRPr="00191193">
        <w:rPr>
          <w:rFonts w:cstheme="minorHAnsi"/>
          <w:color w:val="595959"/>
          <w:lang w:eastAsia="es-CO"/>
        </w:rPr>
        <w:t>Marta Cecilia Murcia Chavarro</w:t>
      </w:r>
    </w:p>
    <w:p w14:paraId="0E96C5AE" w14:textId="77777777" w:rsidR="001F45F2" w:rsidRPr="00191193" w:rsidRDefault="001F45F2" w:rsidP="00191193">
      <w:pPr>
        <w:spacing w:after="0" w:line="240" w:lineRule="auto"/>
        <w:rPr>
          <w:rFonts w:cstheme="minorHAnsi"/>
          <w:b/>
          <w:color w:val="595959"/>
          <w:lang w:eastAsia="es-CO"/>
        </w:rPr>
      </w:pPr>
      <w:r w:rsidRPr="00191193">
        <w:rPr>
          <w:rFonts w:cstheme="minorHAnsi"/>
          <w:b/>
          <w:color w:val="595959"/>
          <w:lang w:eastAsia="es-CO"/>
        </w:rPr>
        <w:t>Jefe Oficina Asesora de Planeación</w:t>
      </w:r>
    </w:p>
    <w:p w14:paraId="7243E918" w14:textId="77777777" w:rsidR="00384E25" w:rsidRPr="00191193" w:rsidRDefault="00384E25" w:rsidP="00191193">
      <w:pPr>
        <w:autoSpaceDE w:val="0"/>
        <w:autoSpaceDN w:val="0"/>
        <w:adjustRightInd w:val="0"/>
        <w:spacing w:after="0" w:line="240" w:lineRule="auto"/>
        <w:rPr>
          <w:rFonts w:cstheme="minorHAnsi"/>
          <w:b/>
          <w:color w:val="595959"/>
          <w:lang w:eastAsia="es-CO"/>
        </w:rPr>
      </w:pPr>
    </w:p>
    <w:p w14:paraId="0A362AF7" w14:textId="51F2FF95" w:rsidR="001F45F2" w:rsidRPr="00191193" w:rsidRDefault="001F45F2" w:rsidP="00191193">
      <w:pPr>
        <w:autoSpaceDE w:val="0"/>
        <w:autoSpaceDN w:val="0"/>
        <w:adjustRightInd w:val="0"/>
        <w:spacing w:after="0" w:line="240" w:lineRule="auto"/>
        <w:rPr>
          <w:rFonts w:cstheme="minorHAnsi"/>
          <w:b/>
          <w:color w:val="595959"/>
          <w:lang w:eastAsia="es-CO"/>
        </w:rPr>
      </w:pPr>
      <w:r w:rsidRPr="00191193">
        <w:rPr>
          <w:rFonts w:cstheme="minorHAnsi"/>
          <w:b/>
          <w:color w:val="595959"/>
          <w:lang w:eastAsia="es-CO"/>
        </w:rPr>
        <w:t>Equipo de trabajo</w:t>
      </w:r>
    </w:p>
    <w:p w14:paraId="240FE1B0" w14:textId="616F53FB" w:rsidR="00E8057F" w:rsidRPr="00191193" w:rsidRDefault="007964B2" w:rsidP="00191193">
      <w:pPr>
        <w:autoSpaceDE w:val="0"/>
        <w:autoSpaceDN w:val="0"/>
        <w:adjustRightInd w:val="0"/>
        <w:spacing w:after="0" w:line="240" w:lineRule="auto"/>
        <w:rPr>
          <w:rFonts w:cstheme="minorHAnsi"/>
          <w:color w:val="595959"/>
          <w:lang w:eastAsia="es-CO"/>
        </w:rPr>
      </w:pPr>
      <w:r w:rsidRPr="00191193">
        <w:rPr>
          <w:rFonts w:cstheme="minorHAnsi"/>
          <w:color w:val="595959"/>
          <w:lang w:eastAsia="es-CO"/>
        </w:rPr>
        <w:t>Germán Escobar</w:t>
      </w:r>
    </w:p>
    <w:p w14:paraId="06F5A764" w14:textId="185DA7B4" w:rsidR="007964B2" w:rsidRPr="00191193" w:rsidRDefault="003049F1" w:rsidP="00191193">
      <w:pPr>
        <w:autoSpaceDE w:val="0"/>
        <w:autoSpaceDN w:val="0"/>
        <w:adjustRightInd w:val="0"/>
        <w:spacing w:after="0" w:line="240" w:lineRule="auto"/>
        <w:rPr>
          <w:rFonts w:cstheme="minorHAnsi"/>
          <w:color w:val="595959"/>
          <w:lang w:eastAsia="es-CO"/>
        </w:rPr>
      </w:pPr>
      <w:r w:rsidRPr="00191193">
        <w:rPr>
          <w:rFonts w:cstheme="minorHAnsi"/>
          <w:color w:val="595959"/>
          <w:lang w:eastAsia="es-CO"/>
        </w:rPr>
        <w:t>Aguines María Ramírez</w:t>
      </w:r>
    </w:p>
    <w:p w14:paraId="5BF768B9" w14:textId="58C0BB86" w:rsidR="003049F1" w:rsidRPr="00191193" w:rsidRDefault="003049F1" w:rsidP="00191193">
      <w:pPr>
        <w:autoSpaceDE w:val="0"/>
        <w:autoSpaceDN w:val="0"/>
        <w:adjustRightInd w:val="0"/>
        <w:spacing w:after="0" w:line="240" w:lineRule="auto"/>
        <w:rPr>
          <w:rFonts w:cstheme="minorHAnsi"/>
          <w:color w:val="595959"/>
          <w:lang w:eastAsia="es-CO"/>
        </w:rPr>
      </w:pPr>
      <w:r w:rsidRPr="00191193">
        <w:rPr>
          <w:rFonts w:cstheme="minorHAnsi"/>
          <w:color w:val="595959"/>
          <w:lang w:eastAsia="es-CO"/>
        </w:rPr>
        <w:t>Nubia Viviana Fonseca Rincón</w:t>
      </w:r>
    </w:p>
    <w:p w14:paraId="7B62CA72" w14:textId="7199593E" w:rsidR="0003678A" w:rsidRPr="00191193" w:rsidRDefault="0003678A" w:rsidP="00191193">
      <w:pPr>
        <w:autoSpaceDE w:val="0"/>
        <w:autoSpaceDN w:val="0"/>
        <w:adjustRightInd w:val="0"/>
        <w:spacing w:after="0" w:line="240" w:lineRule="auto"/>
        <w:rPr>
          <w:rFonts w:cstheme="minorHAnsi"/>
          <w:color w:val="595959"/>
          <w:lang w:eastAsia="es-CO"/>
        </w:rPr>
      </w:pPr>
      <w:r w:rsidRPr="00191193">
        <w:rPr>
          <w:rFonts w:cstheme="minorHAnsi"/>
          <w:color w:val="595959"/>
          <w:lang w:eastAsia="es-CO"/>
        </w:rPr>
        <w:br w:type="page"/>
      </w:r>
    </w:p>
    <w:p w14:paraId="50A72099" w14:textId="77777777" w:rsidR="00E8057F" w:rsidRPr="00191193" w:rsidRDefault="00E8057F" w:rsidP="00191193">
      <w:pPr>
        <w:spacing w:after="0" w:line="240" w:lineRule="auto"/>
        <w:rPr>
          <w:rFonts w:cstheme="minorHAnsi"/>
          <w:b/>
        </w:rPr>
      </w:pPr>
    </w:p>
    <w:p w14:paraId="7606E150" w14:textId="77777777" w:rsidR="00191193" w:rsidRPr="00191193" w:rsidRDefault="00191193" w:rsidP="00191193">
      <w:pPr>
        <w:spacing w:after="0" w:line="240" w:lineRule="auto"/>
        <w:rPr>
          <w:rFonts w:cstheme="minorHAnsi"/>
          <w:b/>
        </w:rPr>
      </w:pPr>
      <w:r w:rsidRPr="00191193">
        <w:rPr>
          <w:rFonts w:cstheme="minorHAnsi"/>
          <w:b/>
        </w:rPr>
        <w:t>ANOTACIONES PREVIAS</w:t>
      </w:r>
    </w:p>
    <w:p w14:paraId="5D5EA5C4" w14:textId="77777777" w:rsidR="00191193" w:rsidRDefault="00191193" w:rsidP="00191193">
      <w:pPr>
        <w:spacing w:after="0" w:line="240" w:lineRule="auto"/>
        <w:jc w:val="both"/>
        <w:rPr>
          <w:rFonts w:cstheme="minorHAnsi"/>
        </w:rPr>
      </w:pPr>
    </w:p>
    <w:p w14:paraId="00FEADAA" w14:textId="6D97387B" w:rsidR="00191193" w:rsidRPr="00191193" w:rsidRDefault="00191193" w:rsidP="00191193">
      <w:pPr>
        <w:spacing w:after="0" w:line="240" w:lineRule="auto"/>
        <w:jc w:val="both"/>
        <w:rPr>
          <w:rFonts w:eastAsia="Times New Roman" w:cstheme="minorHAnsi"/>
          <w:b/>
          <w:lang w:eastAsia="es-ES"/>
        </w:rPr>
      </w:pPr>
      <w:r w:rsidRPr="00191193">
        <w:rPr>
          <w:rFonts w:cstheme="minorHAnsi"/>
        </w:rPr>
        <w:t xml:space="preserve">La presente guía tiende a dar alcance a lo señalado en el artículo 3° del Decreto 400 de 2004: </w:t>
      </w:r>
      <w:r w:rsidRPr="00191193">
        <w:rPr>
          <w:rFonts w:cstheme="minorHAnsi"/>
          <w:i/>
        </w:rPr>
        <w:t>“…</w:t>
      </w:r>
      <w:r w:rsidRPr="00191193">
        <w:rPr>
          <w:rFonts w:eastAsia="Times New Roman" w:cstheme="minorHAnsi"/>
          <w:i/>
          <w:lang w:eastAsia="es-ES"/>
        </w:rPr>
        <w:t xml:space="preserve">La coordinación de las actividades tendientes al mejor aprovechamiento de los residuos sólidos en las entidades que conforman el Distrito Capital estará en cabeza de la Gerencia de la Unidad Ejecutiva de Servicios Públicos. </w:t>
      </w:r>
      <w:r w:rsidRPr="00191193">
        <w:rPr>
          <w:rFonts w:eastAsia="Times New Roman" w:cstheme="minorHAnsi"/>
          <w:b/>
          <w:i/>
          <w:lang w:eastAsia="es-ES"/>
        </w:rPr>
        <w:t>La mencionada entidad debe implementar un programa de capacitación, para que sea ajustado e implementado por cada entidad</w:t>
      </w:r>
      <w:r w:rsidRPr="00191193">
        <w:rPr>
          <w:rFonts w:eastAsia="Times New Roman" w:cstheme="minorHAnsi"/>
          <w:i/>
          <w:lang w:eastAsia="es-ES"/>
        </w:rPr>
        <w:t xml:space="preserve">, de conformidad con sus propias necesidades </w:t>
      </w:r>
      <w:r w:rsidRPr="00191193">
        <w:rPr>
          <w:rFonts w:eastAsia="Times New Roman" w:cstheme="minorHAnsi"/>
          <w:b/>
          <w:i/>
          <w:lang w:eastAsia="es-ES"/>
        </w:rPr>
        <w:t>y elaborar con ellas un cronograma de desarrollo y verificación de metas, creando para el efecto indicadores de gestión y haciendo el seguimiento y evaluación del caso.”</w:t>
      </w:r>
    </w:p>
    <w:p w14:paraId="4A2E7A0D" w14:textId="77777777" w:rsidR="00191193" w:rsidRDefault="00191193" w:rsidP="00191193">
      <w:pPr>
        <w:spacing w:after="0" w:line="240" w:lineRule="auto"/>
        <w:jc w:val="both"/>
        <w:rPr>
          <w:rFonts w:eastAsia="Times New Roman" w:cstheme="minorHAnsi"/>
          <w:lang w:eastAsia="es-ES"/>
        </w:rPr>
      </w:pPr>
    </w:p>
    <w:p w14:paraId="0AE1584E" w14:textId="3F841BE2" w:rsidR="00191193" w:rsidRDefault="00191193" w:rsidP="00191193">
      <w:pPr>
        <w:spacing w:after="0" w:line="240" w:lineRule="auto"/>
        <w:jc w:val="both"/>
        <w:rPr>
          <w:rFonts w:eastAsia="Times New Roman" w:cstheme="minorHAnsi"/>
          <w:lang w:eastAsia="es-ES"/>
        </w:rPr>
      </w:pPr>
      <w:r w:rsidRPr="00191193">
        <w:rPr>
          <w:rFonts w:eastAsia="Times New Roman" w:cstheme="minorHAnsi"/>
          <w:lang w:eastAsia="es-ES"/>
        </w:rPr>
        <w:t xml:space="preserve">Así mismo, es de considerar que dicho programa de capacitación que en últimas adopte las entidades, respectivamente, hace parte integrante y debe guardar coherencia con los componentes que conforman el PAI -Plan de Acción Interno- que establece el artículo 5° del decreto en mención. </w:t>
      </w:r>
    </w:p>
    <w:p w14:paraId="24327A21" w14:textId="77777777" w:rsidR="00191193" w:rsidRDefault="00191193" w:rsidP="00191193">
      <w:pPr>
        <w:spacing w:after="0" w:line="240" w:lineRule="auto"/>
        <w:jc w:val="both"/>
        <w:rPr>
          <w:rFonts w:eastAsia="Times New Roman" w:cstheme="minorHAnsi"/>
          <w:lang w:eastAsia="es-ES"/>
        </w:rPr>
      </w:pPr>
    </w:p>
    <w:p w14:paraId="4558F227" w14:textId="632D9CDA" w:rsidR="00191193" w:rsidRPr="00191193" w:rsidRDefault="00191193" w:rsidP="00191193">
      <w:pPr>
        <w:spacing w:after="0" w:line="240" w:lineRule="auto"/>
        <w:jc w:val="both"/>
        <w:rPr>
          <w:rFonts w:eastAsia="Times New Roman" w:cstheme="minorHAnsi"/>
          <w:lang w:eastAsia="es-ES"/>
        </w:rPr>
      </w:pPr>
      <w:r w:rsidRPr="00191193">
        <w:rPr>
          <w:rFonts w:eastAsia="Times New Roman" w:cstheme="minorHAnsi"/>
          <w:lang w:eastAsia="es-ES"/>
        </w:rPr>
        <w:t>En esta medida es de observar, adicionalmente, que la definición y presentación de estos dos instrumentos de planeación y gestión de aprovechamiento por parte de la entidad deberán entregarse a la UAESP a finales del año anterior al de su puesta en vigor.</w:t>
      </w:r>
    </w:p>
    <w:p w14:paraId="397C47E7" w14:textId="77777777" w:rsidR="00191193" w:rsidRDefault="00191193" w:rsidP="00191193">
      <w:pPr>
        <w:spacing w:after="0" w:line="240" w:lineRule="auto"/>
        <w:jc w:val="both"/>
        <w:rPr>
          <w:rFonts w:eastAsia="Times New Roman" w:cstheme="minorHAnsi"/>
          <w:lang w:eastAsia="es-ES"/>
        </w:rPr>
      </w:pPr>
    </w:p>
    <w:p w14:paraId="004EA022" w14:textId="30923B6B" w:rsidR="00191193" w:rsidRPr="00191193" w:rsidRDefault="00191193" w:rsidP="00191193">
      <w:pPr>
        <w:spacing w:after="0" w:line="240" w:lineRule="auto"/>
        <w:jc w:val="both"/>
        <w:rPr>
          <w:rFonts w:cstheme="minorHAnsi"/>
        </w:rPr>
      </w:pPr>
      <w:r w:rsidRPr="00191193">
        <w:rPr>
          <w:rFonts w:eastAsia="Times New Roman" w:cstheme="minorHAnsi"/>
          <w:lang w:eastAsia="es-ES"/>
        </w:rPr>
        <w:t xml:space="preserve">Sirva reiterar que las temáticas indicadas en esta guía son un marco de referencia general de compresión teórica, enfoque pedagógico y elementos de formulación y evaluación, que la entidad podrá ajustar y delimitar conforme a sus necesidades y características específicas. </w:t>
      </w:r>
    </w:p>
    <w:p w14:paraId="6361EEBF" w14:textId="77777777" w:rsidR="00191193" w:rsidRPr="00191193" w:rsidRDefault="00191193" w:rsidP="00191193">
      <w:pPr>
        <w:spacing w:after="0" w:line="240" w:lineRule="auto"/>
        <w:rPr>
          <w:rFonts w:cstheme="minorHAnsi"/>
          <w:b/>
        </w:rPr>
      </w:pPr>
    </w:p>
    <w:p w14:paraId="3F1110A5" w14:textId="2EEDB124" w:rsidR="00191193" w:rsidRDefault="00191193" w:rsidP="00191193">
      <w:pPr>
        <w:spacing w:after="0" w:line="240" w:lineRule="auto"/>
        <w:jc w:val="both"/>
        <w:rPr>
          <w:rFonts w:cstheme="minorHAnsi"/>
          <w:b/>
        </w:rPr>
      </w:pPr>
      <w:r w:rsidRPr="00191193">
        <w:rPr>
          <w:rFonts w:cstheme="minorHAnsi"/>
          <w:b/>
        </w:rPr>
        <w:t>I.  MARCO TEMÁTICO PARA EL DESARROLLO DE LAS CAPACITACIONES      EN INSTITUCIONES DISTRITALES</w:t>
      </w:r>
    </w:p>
    <w:p w14:paraId="6FB18FF6" w14:textId="77777777" w:rsidR="00191193" w:rsidRPr="00191193" w:rsidRDefault="00191193" w:rsidP="00191193">
      <w:pPr>
        <w:spacing w:after="0" w:line="240" w:lineRule="auto"/>
        <w:jc w:val="both"/>
        <w:rPr>
          <w:rFonts w:cstheme="minorHAnsi"/>
          <w:b/>
        </w:rPr>
      </w:pPr>
    </w:p>
    <w:p w14:paraId="0CB86A74" w14:textId="77777777"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Problemática ambiental, causas y retos sociales, económicos y políticos: Calentamiento climático, crisis de los recursos naturales, etc.</w:t>
      </w:r>
    </w:p>
    <w:p w14:paraId="24F85D2D" w14:textId="42BE7A24"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Ética ambiental y el cuidado de sí mismo: reflexiones del ser y deberes éticos humanos, consumo responsable, las tres “R” (reducir, reutilizar. Reciclar).</w:t>
      </w:r>
    </w:p>
    <w:p w14:paraId="1DEE1CD2" w14:textId="77777777"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 xml:space="preserve">Importancia, impacto y responsabilidades ambientales: ciclo de vida de los materiales, responsabilidad extendida de los productores, obligaciones prohibiciones y sanciones de los sujetos… </w:t>
      </w:r>
    </w:p>
    <w:p w14:paraId="504E32F8" w14:textId="77777777"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Ética ciudadana, Derechos humanos: principios, valores y mandatos -dignidad humana, vida, salud, ambiente sano, etc.-</w:t>
      </w:r>
    </w:p>
    <w:p w14:paraId="7E67E3A4" w14:textId="2060847B"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Est</w:t>
      </w:r>
      <w:r>
        <w:rPr>
          <w:rFonts w:cstheme="minorHAnsi"/>
        </w:rPr>
        <w:t>a</w:t>
      </w:r>
      <w:r w:rsidRPr="00191193">
        <w:rPr>
          <w:rFonts w:cstheme="minorHAnsi"/>
        </w:rPr>
        <w:t>do social de derecho y ambiente: Principios, ordenamiento, política pública y mecanismos ciudadanos.</w:t>
      </w:r>
    </w:p>
    <w:p w14:paraId="59641CA4" w14:textId="77777777"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Fundamento y prácticas de la gestión y manejo de residuos sólidos aprovechables: separación en la fuente, clasificación, disposición, transporte, etc.</w:t>
      </w:r>
    </w:p>
    <w:p w14:paraId="06A73BD1" w14:textId="77777777" w:rsidR="00191193" w:rsidRPr="00191193" w:rsidRDefault="00191193" w:rsidP="00191193">
      <w:pPr>
        <w:pStyle w:val="Prrafodelista"/>
        <w:numPr>
          <w:ilvl w:val="0"/>
          <w:numId w:val="30"/>
        </w:numPr>
        <w:spacing w:after="0" w:line="240" w:lineRule="auto"/>
        <w:jc w:val="both"/>
        <w:rPr>
          <w:rFonts w:cstheme="minorHAnsi"/>
        </w:rPr>
      </w:pPr>
      <w:r w:rsidRPr="00191193">
        <w:rPr>
          <w:rFonts w:eastAsia="Calibri" w:cstheme="minorHAnsi"/>
        </w:rPr>
        <w:t>Manejo Integral de Residuos Sólidos y la Gestión de Aprovechamiento institucional:</w:t>
      </w:r>
    </w:p>
    <w:p w14:paraId="37D6E38A" w14:textId="77777777" w:rsidR="00191193" w:rsidRPr="00191193" w:rsidRDefault="00191193" w:rsidP="00191193">
      <w:pPr>
        <w:pStyle w:val="Prrafodelista"/>
        <w:numPr>
          <w:ilvl w:val="0"/>
          <w:numId w:val="30"/>
        </w:numPr>
        <w:spacing w:after="0" w:line="240" w:lineRule="auto"/>
        <w:jc w:val="both"/>
        <w:rPr>
          <w:rFonts w:cstheme="minorHAnsi"/>
        </w:rPr>
      </w:pPr>
      <w:r w:rsidRPr="00191193">
        <w:rPr>
          <w:rFonts w:cstheme="minorHAnsi"/>
        </w:rPr>
        <w:t>Técnicas de separación y aprovechamiento.</w:t>
      </w:r>
    </w:p>
    <w:p w14:paraId="49E3F36F" w14:textId="77777777" w:rsidR="00191193" w:rsidRPr="00191193" w:rsidRDefault="00191193" w:rsidP="00191193">
      <w:pPr>
        <w:pStyle w:val="Prrafodelista"/>
        <w:spacing w:after="0" w:line="240" w:lineRule="auto"/>
        <w:rPr>
          <w:rFonts w:cstheme="minorHAnsi"/>
        </w:rPr>
      </w:pPr>
    </w:p>
    <w:p w14:paraId="48FEBC0B" w14:textId="77777777" w:rsidR="00191193" w:rsidRPr="00191193" w:rsidRDefault="00191193" w:rsidP="00191193">
      <w:pPr>
        <w:spacing w:after="0" w:line="240" w:lineRule="auto"/>
        <w:rPr>
          <w:rFonts w:cstheme="minorHAnsi"/>
          <w:b/>
        </w:rPr>
      </w:pPr>
    </w:p>
    <w:p w14:paraId="0BF93899" w14:textId="77777777" w:rsidR="009865AF" w:rsidRDefault="009865AF" w:rsidP="00191193">
      <w:pPr>
        <w:spacing w:after="0" w:line="240" w:lineRule="auto"/>
        <w:jc w:val="center"/>
        <w:rPr>
          <w:rFonts w:cstheme="minorHAnsi"/>
          <w:b/>
          <w:lang w:val="es-MX"/>
        </w:rPr>
      </w:pPr>
    </w:p>
    <w:p w14:paraId="70C2C566" w14:textId="77777777" w:rsidR="009865AF" w:rsidRDefault="009865AF" w:rsidP="00191193">
      <w:pPr>
        <w:spacing w:after="0" w:line="240" w:lineRule="auto"/>
        <w:jc w:val="center"/>
        <w:rPr>
          <w:rFonts w:cstheme="minorHAnsi"/>
          <w:b/>
          <w:lang w:val="es-MX"/>
        </w:rPr>
      </w:pPr>
    </w:p>
    <w:p w14:paraId="6F80E037" w14:textId="72FD0C03" w:rsidR="00191193" w:rsidRPr="00191193" w:rsidRDefault="00191193" w:rsidP="00191193">
      <w:pPr>
        <w:spacing w:after="0" w:line="240" w:lineRule="auto"/>
        <w:jc w:val="center"/>
        <w:rPr>
          <w:rFonts w:cstheme="minorHAnsi"/>
          <w:b/>
          <w:lang w:val="es-MX"/>
        </w:rPr>
      </w:pPr>
      <w:r w:rsidRPr="00191193">
        <w:rPr>
          <w:rFonts w:cstheme="minorHAnsi"/>
          <w:b/>
          <w:lang w:val="es-MX"/>
        </w:rPr>
        <w:t>II. ELEMENTOS PEDAGOGICOS PARA LA SENSIBILIZACIÓN Y FORMACION DE CULTURA CIUDADANA AMBIENTALISTA.</w:t>
      </w:r>
    </w:p>
    <w:p w14:paraId="3E267F3D" w14:textId="77777777" w:rsidR="00191193" w:rsidRPr="00191193" w:rsidRDefault="00191193" w:rsidP="00191193">
      <w:pPr>
        <w:spacing w:after="0" w:line="240" w:lineRule="auto"/>
        <w:jc w:val="center"/>
        <w:rPr>
          <w:rFonts w:cstheme="minorHAnsi"/>
          <w:b/>
          <w:lang w:val="es-MX"/>
        </w:rPr>
      </w:pPr>
    </w:p>
    <w:p w14:paraId="65EC184E" w14:textId="77777777" w:rsidR="00191193" w:rsidRPr="00191193" w:rsidRDefault="00191193" w:rsidP="00191193">
      <w:pPr>
        <w:spacing w:after="0" w:line="240" w:lineRule="auto"/>
        <w:jc w:val="both"/>
        <w:rPr>
          <w:rFonts w:cstheme="minorHAnsi"/>
          <w:b/>
          <w:lang w:val="es-MX"/>
        </w:rPr>
      </w:pPr>
      <w:r w:rsidRPr="00191193">
        <w:rPr>
          <w:rFonts w:cstheme="minorHAnsi"/>
          <w:b/>
          <w:lang w:val="es-MX"/>
        </w:rPr>
        <w:t>Enfoque</w:t>
      </w:r>
    </w:p>
    <w:p w14:paraId="41502A89" w14:textId="77777777" w:rsidR="00191193" w:rsidRDefault="00191193" w:rsidP="00191193">
      <w:pPr>
        <w:spacing w:after="0" w:line="240" w:lineRule="auto"/>
        <w:jc w:val="both"/>
        <w:rPr>
          <w:rFonts w:cstheme="minorHAnsi"/>
          <w:lang w:val="es-MX"/>
        </w:rPr>
      </w:pPr>
    </w:p>
    <w:p w14:paraId="2D6D5DAD" w14:textId="31C72E83" w:rsidR="00191193" w:rsidRPr="00191193" w:rsidRDefault="00191193" w:rsidP="00191193">
      <w:pPr>
        <w:spacing w:after="0" w:line="240" w:lineRule="auto"/>
        <w:jc w:val="both"/>
        <w:rPr>
          <w:rFonts w:cstheme="minorHAnsi"/>
          <w:lang w:val="es-MX"/>
        </w:rPr>
      </w:pPr>
      <w:r w:rsidRPr="00191193">
        <w:rPr>
          <w:rFonts w:cstheme="minorHAnsi"/>
          <w:lang w:val="es-MX"/>
        </w:rPr>
        <w:t xml:space="preserve">A la necesidad de definir una perspectiva desde la cual se promueva y desarrolle la formación y capacitación a las comunidades institucionales, orientada al manejo responsable y adecuado de los residuos sólidos institucionales, esta se ha dado en sustentar esencialmente desde la construcción de cultura ciudadana y como compresión del entretejido social en que se halla inmersa. Por tanto, tales posibilidades y exigencias esenciales implican apuntar y alcanzar la complejidad, profundidad y naturaleza social que imprescindiblemente comporta la educación y trasformación de comportamientos humanos al respecto. En este sentido se denotan básicamente algunos elementos significativos que contribuyan y aseguren el desarrollo de estos propósitos y resultados. Estos ejes puntuales del enfoque se basan en:   </w:t>
      </w:r>
    </w:p>
    <w:p w14:paraId="57AF7A8E" w14:textId="77777777" w:rsidR="00191193" w:rsidRPr="00191193" w:rsidRDefault="00191193" w:rsidP="00191193">
      <w:pPr>
        <w:spacing w:after="0" w:line="240" w:lineRule="auto"/>
        <w:jc w:val="both"/>
        <w:rPr>
          <w:rFonts w:cstheme="minorHAnsi"/>
          <w:lang w:val="es-MX"/>
        </w:rPr>
      </w:pPr>
    </w:p>
    <w:p w14:paraId="01FD8915" w14:textId="79995017" w:rsidR="00191193" w:rsidRDefault="00191193" w:rsidP="00191193">
      <w:pPr>
        <w:spacing w:after="0" w:line="240" w:lineRule="auto"/>
        <w:jc w:val="both"/>
        <w:rPr>
          <w:rFonts w:cstheme="minorHAnsi"/>
          <w:b/>
          <w:lang w:val="es-MX"/>
        </w:rPr>
      </w:pPr>
      <w:r w:rsidRPr="00191193">
        <w:rPr>
          <w:rFonts w:cstheme="minorHAnsi"/>
          <w:b/>
          <w:lang w:val="es-MX"/>
        </w:rPr>
        <w:t>Perspectiva general</w:t>
      </w:r>
    </w:p>
    <w:p w14:paraId="380D844D" w14:textId="77777777" w:rsidR="00191193" w:rsidRPr="00191193" w:rsidRDefault="00191193" w:rsidP="00191193">
      <w:pPr>
        <w:spacing w:after="0" w:line="240" w:lineRule="auto"/>
        <w:jc w:val="both"/>
        <w:rPr>
          <w:rFonts w:cstheme="minorHAnsi"/>
          <w:b/>
          <w:lang w:val="es-MX"/>
        </w:rPr>
      </w:pPr>
    </w:p>
    <w:p w14:paraId="7680A8E4" w14:textId="77777777" w:rsidR="00191193" w:rsidRPr="004B6E3C" w:rsidRDefault="00191193" w:rsidP="004B6E3C">
      <w:pPr>
        <w:pStyle w:val="Prrafodelista"/>
        <w:numPr>
          <w:ilvl w:val="0"/>
          <w:numId w:val="30"/>
        </w:numPr>
        <w:spacing w:after="0" w:line="240" w:lineRule="auto"/>
        <w:jc w:val="both"/>
        <w:rPr>
          <w:rFonts w:cstheme="minorHAnsi"/>
        </w:rPr>
      </w:pPr>
      <w:r w:rsidRPr="00191193">
        <w:rPr>
          <w:rFonts w:cstheme="minorHAnsi"/>
          <w:lang w:val="es-MX"/>
        </w:rPr>
        <w:t xml:space="preserve">El </w:t>
      </w:r>
      <w:r w:rsidRPr="004B6E3C">
        <w:rPr>
          <w:rFonts w:cstheme="minorHAnsi"/>
        </w:rPr>
        <w:t xml:space="preserve">enfoque debe buscar una comprensión de las problemáticas y de la necesidad personales y sociales de cambio que permitan confrontar las causas y efectos de las transformaciones nocivas y daños ambientales que vienen aconteciendo. </w:t>
      </w:r>
    </w:p>
    <w:p w14:paraId="40DC30DC" w14:textId="77777777" w:rsidR="00191193" w:rsidRPr="004B6E3C" w:rsidRDefault="00191193" w:rsidP="004B6E3C">
      <w:pPr>
        <w:pStyle w:val="Prrafodelista"/>
        <w:numPr>
          <w:ilvl w:val="0"/>
          <w:numId w:val="30"/>
        </w:numPr>
        <w:spacing w:after="0" w:line="240" w:lineRule="auto"/>
        <w:jc w:val="both"/>
        <w:rPr>
          <w:rFonts w:cstheme="minorHAnsi"/>
        </w:rPr>
      </w:pPr>
      <w:r w:rsidRPr="004B6E3C">
        <w:rPr>
          <w:rFonts w:cstheme="minorHAnsi"/>
        </w:rPr>
        <w:t>Resulta importante establecer o identificar los imaginarios y hábitos cotidianos de la gente (ya como individuos, comunidades culturales, étnicas, de géneros, etc.)</w:t>
      </w:r>
    </w:p>
    <w:p w14:paraId="5A4B4668" w14:textId="77777777" w:rsidR="00191193" w:rsidRPr="00191193" w:rsidRDefault="00191193" w:rsidP="004B6E3C">
      <w:pPr>
        <w:pStyle w:val="Prrafodelista"/>
        <w:numPr>
          <w:ilvl w:val="0"/>
          <w:numId w:val="30"/>
        </w:numPr>
        <w:spacing w:after="0" w:line="240" w:lineRule="auto"/>
        <w:jc w:val="both"/>
        <w:rPr>
          <w:rFonts w:cstheme="minorHAnsi"/>
          <w:lang w:val="es-MX"/>
        </w:rPr>
      </w:pPr>
      <w:r w:rsidRPr="004B6E3C">
        <w:rPr>
          <w:rFonts w:cstheme="minorHAnsi"/>
        </w:rPr>
        <w:t>Establecer confrontación de significantes sobre los mismos materiales, elementos, prácticas</w:t>
      </w:r>
      <w:r w:rsidRPr="00191193">
        <w:rPr>
          <w:rFonts w:cstheme="minorHAnsi"/>
          <w:lang w:val="es-MX"/>
        </w:rPr>
        <w:t>, etc. (ejemplo contaminación con empaques plásticos Vs su aprovechamiento, ahorro de recursos y desarrollo social, desarrollo tecnológicos y biodegradación, etc.)</w:t>
      </w:r>
    </w:p>
    <w:p w14:paraId="14D8DF7F" w14:textId="77777777" w:rsidR="00191193" w:rsidRPr="00191193" w:rsidRDefault="00191193" w:rsidP="00191193">
      <w:pPr>
        <w:pStyle w:val="Prrafodelista"/>
        <w:spacing w:after="0" w:line="240" w:lineRule="auto"/>
        <w:jc w:val="both"/>
        <w:rPr>
          <w:rFonts w:cstheme="minorHAnsi"/>
          <w:lang w:val="es-MX"/>
        </w:rPr>
      </w:pPr>
    </w:p>
    <w:p w14:paraId="5F02CB33" w14:textId="77777777" w:rsidR="00191193" w:rsidRPr="00191193" w:rsidRDefault="00191193" w:rsidP="00191193">
      <w:pPr>
        <w:pStyle w:val="Prrafodelista"/>
        <w:spacing w:after="0" w:line="240" w:lineRule="auto"/>
        <w:rPr>
          <w:rFonts w:cstheme="minorHAnsi"/>
          <w:b/>
          <w:lang w:val="es-MX"/>
        </w:rPr>
      </w:pPr>
      <w:r w:rsidRPr="00191193">
        <w:rPr>
          <w:rFonts w:cstheme="minorHAnsi"/>
          <w:b/>
          <w:lang w:val="es-MX"/>
        </w:rPr>
        <w:t>Dimensiones pedagógicas estratégicas:</w:t>
      </w:r>
    </w:p>
    <w:p w14:paraId="093A48FC" w14:textId="77777777" w:rsidR="00191193" w:rsidRPr="00191193" w:rsidRDefault="00191193" w:rsidP="00191193">
      <w:pPr>
        <w:pStyle w:val="Prrafodelista"/>
        <w:spacing w:after="0" w:line="240" w:lineRule="auto"/>
        <w:rPr>
          <w:rFonts w:cstheme="minorHAnsi"/>
          <w:lang w:val="es-MX"/>
        </w:rPr>
      </w:pPr>
    </w:p>
    <w:p w14:paraId="1C0E9CC7" w14:textId="77777777" w:rsidR="00191193" w:rsidRPr="00191193" w:rsidRDefault="00191193" w:rsidP="00191193">
      <w:pPr>
        <w:pStyle w:val="Prrafodelista"/>
        <w:numPr>
          <w:ilvl w:val="0"/>
          <w:numId w:val="36"/>
        </w:numPr>
        <w:spacing w:after="0" w:line="240" w:lineRule="auto"/>
        <w:jc w:val="both"/>
        <w:rPr>
          <w:rFonts w:cstheme="minorHAnsi"/>
          <w:b/>
          <w:lang w:val="es-MX"/>
        </w:rPr>
      </w:pPr>
      <w:r w:rsidRPr="00191193">
        <w:rPr>
          <w:rFonts w:cstheme="minorHAnsi"/>
          <w:b/>
          <w:lang w:val="es-MX"/>
        </w:rPr>
        <w:t>Énfasis en valoraciones éticas, sociales y derechos humanos</w:t>
      </w:r>
    </w:p>
    <w:p w14:paraId="77A13EBA" w14:textId="77777777" w:rsidR="00191193" w:rsidRPr="00191193" w:rsidRDefault="00191193" w:rsidP="00191193">
      <w:pPr>
        <w:pStyle w:val="Prrafodelista"/>
        <w:spacing w:after="0" w:line="240" w:lineRule="auto"/>
        <w:ind w:left="360"/>
        <w:jc w:val="both"/>
        <w:rPr>
          <w:rFonts w:cstheme="minorHAnsi"/>
          <w:b/>
          <w:lang w:val="es-MX"/>
        </w:rPr>
      </w:pPr>
    </w:p>
    <w:p w14:paraId="7FF06DDC" w14:textId="77777777" w:rsidR="00191193" w:rsidRPr="009865AF" w:rsidRDefault="00191193" w:rsidP="009865AF">
      <w:pPr>
        <w:pStyle w:val="Prrafodelista"/>
        <w:numPr>
          <w:ilvl w:val="0"/>
          <w:numId w:val="30"/>
        </w:numPr>
        <w:spacing w:after="0" w:line="240" w:lineRule="auto"/>
        <w:jc w:val="both"/>
        <w:rPr>
          <w:rFonts w:cstheme="minorHAnsi"/>
          <w:lang w:val="es-MX"/>
        </w:rPr>
      </w:pPr>
      <w:r w:rsidRPr="009865AF">
        <w:rPr>
          <w:rFonts w:cstheme="minorHAnsi"/>
          <w:lang w:val="es-MX"/>
        </w:rPr>
        <w:t>Necesidad de identificarnos como Generadores/Productores de residuos.</w:t>
      </w:r>
    </w:p>
    <w:p w14:paraId="45B3A0B6" w14:textId="77777777" w:rsidR="00191193" w:rsidRPr="009865AF" w:rsidRDefault="00191193" w:rsidP="009865AF">
      <w:pPr>
        <w:pStyle w:val="Prrafodelista"/>
        <w:numPr>
          <w:ilvl w:val="0"/>
          <w:numId w:val="30"/>
        </w:numPr>
        <w:spacing w:after="0" w:line="240" w:lineRule="auto"/>
        <w:jc w:val="both"/>
        <w:rPr>
          <w:rFonts w:cstheme="minorHAnsi"/>
          <w:lang w:val="es-MX"/>
        </w:rPr>
      </w:pPr>
      <w:r w:rsidRPr="009865AF">
        <w:rPr>
          <w:rFonts w:cstheme="minorHAnsi"/>
          <w:lang w:val="es-MX"/>
        </w:rPr>
        <w:t>Ilustrar / desentrañar aquellos valores/ imaginarios/ lógicas, en que sostienen determinadas formas de percibir, proceder, y que resultan cuestionables o no razonables e inducen a posturas permisivas, justificadoras, etc. contrarias a la rectitud ética y responsable: Por ejemplo “para eso pago el servicio de aseo”,” allá cada cual” ...</w:t>
      </w:r>
    </w:p>
    <w:p w14:paraId="17292F7A" w14:textId="77777777" w:rsidR="00191193" w:rsidRPr="009865AF" w:rsidRDefault="00191193" w:rsidP="009865AF">
      <w:pPr>
        <w:pStyle w:val="Prrafodelista"/>
        <w:numPr>
          <w:ilvl w:val="0"/>
          <w:numId w:val="30"/>
        </w:numPr>
        <w:spacing w:after="0" w:line="240" w:lineRule="auto"/>
        <w:jc w:val="both"/>
        <w:rPr>
          <w:rFonts w:cstheme="minorHAnsi"/>
          <w:lang w:val="es-MX"/>
        </w:rPr>
      </w:pPr>
      <w:r w:rsidRPr="009865AF">
        <w:rPr>
          <w:rFonts w:cstheme="minorHAnsi"/>
          <w:lang w:val="es-MX"/>
        </w:rPr>
        <w:t>Evidenciar cómo el modo de producción genera culturas acordes que induce a comportamientos, prácticas, formas de vida, modos de adaptación y reproducción, tanto de manera individual como colectiva y social;</w:t>
      </w:r>
    </w:p>
    <w:p w14:paraId="220F0821" w14:textId="77777777" w:rsidR="00191193" w:rsidRPr="00191193" w:rsidRDefault="00191193" w:rsidP="009865AF">
      <w:pPr>
        <w:pStyle w:val="Prrafodelista"/>
        <w:numPr>
          <w:ilvl w:val="0"/>
          <w:numId w:val="30"/>
        </w:numPr>
        <w:spacing w:after="0" w:line="240" w:lineRule="auto"/>
        <w:jc w:val="both"/>
        <w:rPr>
          <w:rFonts w:cstheme="minorHAnsi"/>
          <w:lang w:val="es-MX"/>
        </w:rPr>
      </w:pPr>
      <w:r w:rsidRPr="009865AF">
        <w:rPr>
          <w:rFonts w:cstheme="minorHAnsi"/>
          <w:lang w:val="es-MX"/>
        </w:rPr>
        <w:t>Establecer</w:t>
      </w:r>
      <w:r w:rsidRPr="00191193">
        <w:rPr>
          <w:rFonts w:cstheme="minorHAnsi"/>
          <w:lang w:val="es-MX"/>
        </w:rPr>
        <w:t xml:space="preserve"> referentes superiores, o de gran o profunda valía científica y ética, que promueva identidades consecuentes, según condiciones, roles, géneros, etc. </w:t>
      </w:r>
      <w:proofErr w:type="spellStart"/>
      <w:r w:rsidRPr="00191193">
        <w:rPr>
          <w:rFonts w:cstheme="minorHAnsi"/>
          <w:lang w:val="es-MX"/>
        </w:rPr>
        <w:t>como</w:t>
      </w:r>
      <w:proofErr w:type="spellEnd"/>
      <w:r w:rsidRPr="00191193">
        <w:rPr>
          <w:rFonts w:cstheme="minorHAnsi"/>
          <w:lang w:val="es-MX"/>
        </w:rPr>
        <w:t xml:space="preserve"> se desenvuelve la vida humana: Ejemplo, previsiones desde fundamentos de derechos humanos, civilidad política, convivencia democrática, solidaridad y responsabilidad social, etc...</w:t>
      </w:r>
    </w:p>
    <w:p w14:paraId="35B7A54B" w14:textId="7B1BD310" w:rsidR="00191193" w:rsidRDefault="00191193" w:rsidP="00191193">
      <w:pPr>
        <w:pStyle w:val="Prrafodelista"/>
        <w:spacing w:after="0" w:line="240" w:lineRule="auto"/>
        <w:ind w:left="644"/>
        <w:jc w:val="both"/>
        <w:rPr>
          <w:rFonts w:cstheme="minorHAnsi"/>
          <w:lang w:val="es-MX"/>
        </w:rPr>
      </w:pPr>
    </w:p>
    <w:p w14:paraId="757CF423" w14:textId="559895D7" w:rsidR="009865AF" w:rsidRDefault="009865AF" w:rsidP="00191193">
      <w:pPr>
        <w:pStyle w:val="Prrafodelista"/>
        <w:spacing w:after="0" w:line="240" w:lineRule="auto"/>
        <w:ind w:left="644"/>
        <w:jc w:val="both"/>
        <w:rPr>
          <w:rFonts w:cstheme="minorHAnsi"/>
          <w:lang w:val="es-MX"/>
        </w:rPr>
      </w:pPr>
    </w:p>
    <w:p w14:paraId="59B94839" w14:textId="77777777" w:rsidR="009865AF" w:rsidRPr="00191193" w:rsidRDefault="009865AF" w:rsidP="00191193">
      <w:pPr>
        <w:pStyle w:val="Prrafodelista"/>
        <w:spacing w:after="0" w:line="240" w:lineRule="auto"/>
        <w:ind w:left="644"/>
        <w:jc w:val="both"/>
        <w:rPr>
          <w:rFonts w:cstheme="minorHAnsi"/>
          <w:lang w:val="es-MX"/>
        </w:rPr>
      </w:pPr>
    </w:p>
    <w:p w14:paraId="614CF6C6" w14:textId="77777777" w:rsidR="00191193" w:rsidRPr="00191193" w:rsidRDefault="00191193" w:rsidP="00191193">
      <w:pPr>
        <w:pStyle w:val="Prrafodelista"/>
        <w:numPr>
          <w:ilvl w:val="0"/>
          <w:numId w:val="36"/>
        </w:numPr>
        <w:spacing w:after="0" w:line="240" w:lineRule="auto"/>
        <w:jc w:val="both"/>
        <w:rPr>
          <w:rFonts w:cstheme="minorHAnsi"/>
          <w:b/>
          <w:lang w:val="es-MX"/>
        </w:rPr>
      </w:pPr>
      <w:r w:rsidRPr="00191193">
        <w:rPr>
          <w:rFonts w:cstheme="minorHAnsi"/>
          <w:b/>
          <w:lang w:val="es-MX"/>
        </w:rPr>
        <w:t>Énfasis en valoraciones ambientales, sanitarias, calidad de vida.</w:t>
      </w:r>
    </w:p>
    <w:p w14:paraId="60A40389" w14:textId="77777777" w:rsidR="00191193" w:rsidRPr="00191193" w:rsidRDefault="00191193" w:rsidP="00191193">
      <w:pPr>
        <w:pStyle w:val="Prrafodelista"/>
        <w:spacing w:after="0" w:line="240" w:lineRule="auto"/>
        <w:jc w:val="both"/>
        <w:rPr>
          <w:rFonts w:cstheme="minorHAnsi"/>
          <w:b/>
          <w:lang w:val="es-MX"/>
        </w:rPr>
      </w:pPr>
    </w:p>
    <w:p w14:paraId="0F289768"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 xml:space="preserve">Exponer, además de aquellos grandes impactos ambientales negativos, lo que implica o conllevan muchos de los productos que manejamos o introducimos en nuestra vida cotidiana… (Ej. las pilas, envases tóxicos, materiales no biodegradables, etc.) </w:t>
      </w:r>
    </w:p>
    <w:p w14:paraId="31166C6C"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 xml:space="preserve">Mencionar los costos que derivan /implican estas acciones en contraposición de los derechos humanos (vida, salubridad, salud, medio ambiente sano, desarrollo humano, etc.) </w:t>
      </w:r>
    </w:p>
    <w:p w14:paraId="6E9F4EB6" w14:textId="77777777" w:rsidR="00191193" w:rsidRPr="00191193" w:rsidRDefault="00191193" w:rsidP="009865AF">
      <w:pPr>
        <w:pStyle w:val="Prrafodelista"/>
        <w:numPr>
          <w:ilvl w:val="0"/>
          <w:numId w:val="30"/>
        </w:numPr>
        <w:spacing w:after="0" w:line="240" w:lineRule="auto"/>
        <w:jc w:val="both"/>
        <w:rPr>
          <w:rFonts w:cstheme="minorHAnsi"/>
          <w:lang w:val="es-MX"/>
        </w:rPr>
      </w:pPr>
      <w:r w:rsidRPr="009865AF">
        <w:rPr>
          <w:rFonts w:cstheme="minorHAnsi"/>
        </w:rPr>
        <w:t>La huella ecológica</w:t>
      </w:r>
      <w:r w:rsidRPr="00191193">
        <w:rPr>
          <w:rFonts w:cstheme="minorHAnsi"/>
          <w:lang w:val="es-MX"/>
        </w:rPr>
        <w:t>, huella hídrica, huella de carbono y otras formas de exigencia.</w:t>
      </w:r>
    </w:p>
    <w:p w14:paraId="709B97F9" w14:textId="77777777" w:rsidR="00191193" w:rsidRPr="00191193" w:rsidRDefault="00191193" w:rsidP="00191193">
      <w:pPr>
        <w:pStyle w:val="Prrafodelista"/>
        <w:spacing w:after="0" w:line="240" w:lineRule="auto"/>
        <w:rPr>
          <w:rFonts w:cstheme="minorHAnsi"/>
          <w:lang w:val="es-MX"/>
        </w:rPr>
      </w:pPr>
    </w:p>
    <w:p w14:paraId="1C220F0A" w14:textId="77777777" w:rsidR="00191193" w:rsidRPr="00191193" w:rsidRDefault="00191193" w:rsidP="00191193">
      <w:pPr>
        <w:pStyle w:val="Prrafodelista"/>
        <w:spacing w:after="0" w:line="240" w:lineRule="auto"/>
        <w:ind w:left="644"/>
        <w:jc w:val="both"/>
        <w:rPr>
          <w:rFonts w:cstheme="minorHAnsi"/>
          <w:lang w:val="es-MX"/>
        </w:rPr>
      </w:pPr>
    </w:p>
    <w:p w14:paraId="79EC7733" w14:textId="77777777" w:rsidR="00191193" w:rsidRPr="00191193" w:rsidRDefault="00191193" w:rsidP="00191193">
      <w:pPr>
        <w:pStyle w:val="Prrafodelista"/>
        <w:numPr>
          <w:ilvl w:val="0"/>
          <w:numId w:val="36"/>
        </w:numPr>
        <w:spacing w:after="0" w:line="240" w:lineRule="auto"/>
        <w:jc w:val="both"/>
        <w:rPr>
          <w:rFonts w:cstheme="minorHAnsi"/>
          <w:lang w:val="es-MX"/>
        </w:rPr>
      </w:pPr>
      <w:r w:rsidRPr="00191193">
        <w:rPr>
          <w:rFonts w:cstheme="minorHAnsi"/>
          <w:b/>
          <w:lang w:val="es-MX"/>
        </w:rPr>
        <w:t>Promoción de prácticas y</w:t>
      </w:r>
      <w:r w:rsidRPr="00191193">
        <w:rPr>
          <w:rFonts w:cstheme="minorHAnsi"/>
          <w:lang w:val="es-MX"/>
        </w:rPr>
        <w:t xml:space="preserve"> </w:t>
      </w:r>
      <w:r w:rsidRPr="00191193">
        <w:rPr>
          <w:rFonts w:cstheme="minorHAnsi"/>
          <w:b/>
          <w:lang w:val="es-MX"/>
        </w:rPr>
        <w:t>hábitos para el manejo responsable de residuos sólidos domésticos</w:t>
      </w:r>
    </w:p>
    <w:p w14:paraId="3723F68D" w14:textId="77777777" w:rsidR="009865AF" w:rsidRDefault="009865AF" w:rsidP="00191193">
      <w:pPr>
        <w:pStyle w:val="Prrafodelista"/>
        <w:spacing w:after="0" w:line="240" w:lineRule="auto"/>
        <w:ind w:left="644"/>
        <w:jc w:val="both"/>
        <w:rPr>
          <w:rFonts w:cstheme="minorHAnsi"/>
          <w:lang w:val="es-MX"/>
        </w:rPr>
      </w:pPr>
    </w:p>
    <w:p w14:paraId="7FA5DA55" w14:textId="79B65457" w:rsidR="00191193" w:rsidRDefault="00191193" w:rsidP="00191193">
      <w:pPr>
        <w:pStyle w:val="Prrafodelista"/>
        <w:spacing w:after="0" w:line="240" w:lineRule="auto"/>
        <w:ind w:left="644"/>
        <w:jc w:val="both"/>
        <w:rPr>
          <w:rFonts w:cstheme="minorHAnsi"/>
          <w:lang w:val="es-MX"/>
        </w:rPr>
      </w:pPr>
      <w:r w:rsidRPr="00191193">
        <w:rPr>
          <w:rFonts w:cstheme="minorHAnsi"/>
          <w:lang w:val="es-MX"/>
        </w:rPr>
        <w:t>Generar la percepción, concienciación, responsabilidad y proactividad personales en los entornos, de modo que propicie y asegure comportamientos y resultados apropiados, mediante actividades de reflexión y evaluación, por ejemplo, sobre:</w:t>
      </w:r>
    </w:p>
    <w:p w14:paraId="62CE74A1" w14:textId="77777777" w:rsidR="009865AF" w:rsidRPr="00191193" w:rsidRDefault="009865AF" w:rsidP="00191193">
      <w:pPr>
        <w:pStyle w:val="Prrafodelista"/>
        <w:spacing w:after="0" w:line="240" w:lineRule="auto"/>
        <w:ind w:left="644"/>
        <w:jc w:val="both"/>
        <w:rPr>
          <w:rFonts w:cstheme="minorHAnsi"/>
          <w:lang w:val="es-MX"/>
        </w:rPr>
      </w:pPr>
    </w:p>
    <w:p w14:paraId="18B5E3FF"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 xml:space="preserve">Clasificación de residuos más comunes que se generan en los lugares de trabajo, sitios públicos, habitacionales, etc.) </w:t>
      </w:r>
    </w:p>
    <w:p w14:paraId="17286D6B"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 xml:space="preserve">Organizándonos para el manejo adecuado de los residuos sólidos… </w:t>
      </w:r>
    </w:p>
    <w:p w14:paraId="137DBF70"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Reconocer fuentes de generación y disponer recolectores…</w:t>
      </w:r>
    </w:p>
    <w:p w14:paraId="7A289D57"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Hacia la separación: Qué, dónde, cómo los producimos…</w:t>
      </w:r>
    </w:p>
    <w:p w14:paraId="58D7AB8D"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Hacia el manejo adecuado: Cómo depositarlos-separarlos desde el comienzo. Cada cual, cada momento, en su manejo individual, el manejo familiar, colectivo, comunitario, etc.</w:t>
      </w:r>
    </w:p>
    <w:p w14:paraId="111E21EA" w14:textId="77777777" w:rsidR="00191193" w:rsidRPr="00191193" w:rsidRDefault="00191193" w:rsidP="009865AF">
      <w:pPr>
        <w:pStyle w:val="Prrafodelista"/>
        <w:numPr>
          <w:ilvl w:val="0"/>
          <w:numId w:val="30"/>
        </w:numPr>
        <w:spacing w:after="0" w:line="240" w:lineRule="auto"/>
        <w:jc w:val="both"/>
        <w:rPr>
          <w:rFonts w:cstheme="minorHAnsi"/>
          <w:b/>
          <w:lang w:val="es-MX"/>
        </w:rPr>
      </w:pPr>
      <w:r w:rsidRPr="009865AF">
        <w:rPr>
          <w:rFonts w:cstheme="minorHAnsi"/>
        </w:rPr>
        <w:t>Hacia la</w:t>
      </w:r>
      <w:r w:rsidRPr="00191193">
        <w:rPr>
          <w:rFonts w:cstheme="minorHAnsi"/>
          <w:lang w:val="es-MX"/>
        </w:rPr>
        <w:t xml:space="preserve"> disposición controlada: lugares y actividades de generación, disposición, procedimientos técnicos, etc.</w:t>
      </w:r>
    </w:p>
    <w:p w14:paraId="4C07BEF0" w14:textId="77777777" w:rsidR="00191193" w:rsidRPr="00191193" w:rsidRDefault="00191193" w:rsidP="00191193">
      <w:pPr>
        <w:pStyle w:val="Prrafodelista"/>
        <w:spacing w:after="0" w:line="240" w:lineRule="auto"/>
        <w:jc w:val="both"/>
        <w:rPr>
          <w:rFonts w:cstheme="minorHAnsi"/>
          <w:b/>
          <w:lang w:val="es-MX"/>
        </w:rPr>
      </w:pPr>
    </w:p>
    <w:p w14:paraId="6034C81D" w14:textId="77777777" w:rsidR="00191193" w:rsidRPr="00191193" w:rsidRDefault="00191193" w:rsidP="00191193">
      <w:pPr>
        <w:spacing w:after="0" w:line="240" w:lineRule="auto"/>
        <w:jc w:val="both"/>
        <w:rPr>
          <w:rFonts w:cstheme="minorHAnsi"/>
          <w:b/>
          <w:lang w:val="es-MX"/>
        </w:rPr>
      </w:pPr>
      <w:r w:rsidRPr="00191193">
        <w:rPr>
          <w:rFonts w:cstheme="minorHAnsi"/>
          <w:b/>
          <w:lang w:val="es-MX"/>
        </w:rPr>
        <w:t>4. Metodologías y practicas pedagógicas</w:t>
      </w:r>
    </w:p>
    <w:p w14:paraId="63EDF2F3" w14:textId="77777777" w:rsidR="00191193" w:rsidRPr="00191193" w:rsidRDefault="00191193" w:rsidP="00191193">
      <w:pPr>
        <w:spacing w:after="0" w:line="240" w:lineRule="auto"/>
        <w:jc w:val="both"/>
        <w:rPr>
          <w:rFonts w:cstheme="minorHAnsi"/>
          <w:b/>
          <w:lang w:val="es-MX"/>
        </w:rPr>
      </w:pPr>
    </w:p>
    <w:p w14:paraId="3A8E3C21"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 xml:space="preserve">Conferencias, conversatorios, talleres, foros, </w:t>
      </w:r>
      <w:r w:rsidRPr="00191193">
        <w:rPr>
          <w:rFonts w:cstheme="minorHAnsi"/>
        </w:rPr>
        <w:t xml:space="preserve">cursos, seminarios, </w:t>
      </w:r>
      <w:r w:rsidRPr="009865AF">
        <w:rPr>
          <w:rFonts w:cstheme="minorHAnsi"/>
        </w:rPr>
        <w:t>…</w:t>
      </w:r>
    </w:p>
    <w:p w14:paraId="535441FB" w14:textId="02EC2079" w:rsidR="00191193" w:rsidRPr="009865AF" w:rsidRDefault="009865AF" w:rsidP="009865AF">
      <w:pPr>
        <w:pStyle w:val="Prrafodelista"/>
        <w:numPr>
          <w:ilvl w:val="0"/>
          <w:numId w:val="30"/>
        </w:numPr>
        <w:spacing w:after="0" w:line="240" w:lineRule="auto"/>
        <w:jc w:val="both"/>
        <w:rPr>
          <w:rFonts w:cstheme="minorHAnsi"/>
        </w:rPr>
      </w:pPr>
      <w:r>
        <w:rPr>
          <w:rFonts w:cstheme="minorHAnsi"/>
        </w:rPr>
        <w:t>C</w:t>
      </w:r>
      <w:r w:rsidR="00191193" w:rsidRPr="00191193">
        <w:rPr>
          <w:rFonts w:cstheme="minorHAnsi"/>
        </w:rPr>
        <w:t>aminatas</w:t>
      </w:r>
      <w:r w:rsidR="00191193" w:rsidRPr="009865AF">
        <w:rPr>
          <w:rFonts w:cstheme="minorHAnsi"/>
        </w:rPr>
        <w:t>, visitas guiadas, juegos, concursos, torneos,</w:t>
      </w:r>
      <w:r w:rsidR="00191193" w:rsidRPr="00191193">
        <w:rPr>
          <w:rFonts w:cstheme="minorHAnsi"/>
        </w:rPr>
        <w:t xml:space="preserve"> </w:t>
      </w:r>
    </w:p>
    <w:p w14:paraId="1D335932"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Investigación participativa, prácticas investigativas grupales, salidas de campo, etc.</w:t>
      </w:r>
    </w:p>
    <w:p w14:paraId="2EEC460F"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 xml:space="preserve">Encuentros, </w:t>
      </w:r>
      <w:r w:rsidRPr="00191193">
        <w:rPr>
          <w:rFonts w:cstheme="minorHAnsi"/>
        </w:rPr>
        <w:t xml:space="preserve">campañas, </w:t>
      </w:r>
      <w:r w:rsidRPr="009865AF">
        <w:rPr>
          <w:rFonts w:cstheme="minorHAnsi"/>
        </w:rPr>
        <w:t>exposiciones,</w:t>
      </w:r>
      <w:r w:rsidRPr="00191193">
        <w:rPr>
          <w:rFonts w:cstheme="minorHAnsi"/>
        </w:rPr>
        <w:t xml:space="preserve"> jornadas educativas,</w:t>
      </w:r>
    </w:p>
    <w:p w14:paraId="2EA8F17D" w14:textId="77777777" w:rsidR="00191193" w:rsidRPr="00191193" w:rsidRDefault="00191193" w:rsidP="009865AF">
      <w:pPr>
        <w:pStyle w:val="Prrafodelista"/>
        <w:numPr>
          <w:ilvl w:val="0"/>
          <w:numId w:val="30"/>
        </w:numPr>
        <w:spacing w:after="0" w:line="240" w:lineRule="auto"/>
        <w:jc w:val="both"/>
        <w:rPr>
          <w:rFonts w:cstheme="minorHAnsi"/>
          <w:lang w:val="es-MX"/>
        </w:rPr>
      </w:pPr>
      <w:r w:rsidRPr="009865AF">
        <w:rPr>
          <w:rFonts w:cstheme="minorHAnsi"/>
        </w:rPr>
        <w:t>Eventos de creación</w:t>
      </w:r>
      <w:r w:rsidRPr="00191193">
        <w:rPr>
          <w:rFonts w:cstheme="minorHAnsi"/>
          <w:lang w:val="es-MX"/>
        </w:rPr>
        <w:t xml:space="preserve"> y expresión artísticos alusivos, cine foros, etc.</w:t>
      </w:r>
    </w:p>
    <w:p w14:paraId="2245063A" w14:textId="77777777" w:rsidR="00191193" w:rsidRPr="00191193" w:rsidRDefault="00191193" w:rsidP="00191193">
      <w:pPr>
        <w:pStyle w:val="Prrafodelista"/>
        <w:spacing w:after="0" w:line="240" w:lineRule="auto"/>
        <w:ind w:left="360"/>
        <w:jc w:val="both"/>
        <w:rPr>
          <w:rFonts w:cstheme="minorHAnsi"/>
          <w:b/>
          <w:lang w:val="es-MX"/>
        </w:rPr>
      </w:pPr>
    </w:p>
    <w:p w14:paraId="4D0CB34A" w14:textId="77777777" w:rsidR="00191193" w:rsidRPr="00191193" w:rsidRDefault="00191193" w:rsidP="00191193">
      <w:pPr>
        <w:spacing w:after="0" w:line="240" w:lineRule="auto"/>
        <w:jc w:val="both"/>
        <w:rPr>
          <w:rFonts w:cstheme="minorHAnsi"/>
          <w:b/>
          <w:lang w:val="es-MX"/>
        </w:rPr>
      </w:pPr>
      <w:r w:rsidRPr="00191193">
        <w:rPr>
          <w:rFonts w:cstheme="minorHAnsi"/>
          <w:b/>
          <w:lang w:val="es-MX"/>
        </w:rPr>
        <w:t>5. Recursos / medios pedagógicos</w:t>
      </w:r>
    </w:p>
    <w:p w14:paraId="7B46FE03" w14:textId="77777777" w:rsidR="00191193" w:rsidRPr="00191193" w:rsidRDefault="00191193" w:rsidP="00191193">
      <w:pPr>
        <w:pStyle w:val="Prrafodelista"/>
        <w:spacing w:after="0" w:line="240" w:lineRule="auto"/>
        <w:rPr>
          <w:rFonts w:cstheme="minorHAnsi"/>
          <w:lang w:val="es-MX"/>
        </w:rPr>
      </w:pPr>
    </w:p>
    <w:p w14:paraId="6D8BBB03" w14:textId="77777777" w:rsidR="00191193" w:rsidRPr="009865AF" w:rsidRDefault="00191193" w:rsidP="009865AF">
      <w:pPr>
        <w:pStyle w:val="Prrafodelista"/>
        <w:numPr>
          <w:ilvl w:val="0"/>
          <w:numId w:val="30"/>
        </w:numPr>
        <w:spacing w:after="0" w:line="240" w:lineRule="auto"/>
        <w:jc w:val="both"/>
        <w:rPr>
          <w:rFonts w:cstheme="minorHAnsi"/>
        </w:rPr>
      </w:pPr>
      <w:r w:rsidRPr="00191193">
        <w:rPr>
          <w:rFonts w:cstheme="minorHAnsi"/>
          <w:lang w:val="es-MX"/>
        </w:rPr>
        <w:t xml:space="preserve">Escritos: Periódico, </w:t>
      </w:r>
      <w:r w:rsidRPr="009865AF">
        <w:rPr>
          <w:rFonts w:cstheme="minorHAnsi"/>
        </w:rPr>
        <w:t xml:space="preserve">cartilla, boletines, plegables, carteleras, etc. </w:t>
      </w:r>
    </w:p>
    <w:p w14:paraId="1EA3AB10" w14:textId="77777777" w:rsidR="00191193" w:rsidRPr="009865AF" w:rsidRDefault="00191193" w:rsidP="009865AF">
      <w:pPr>
        <w:pStyle w:val="Prrafodelista"/>
        <w:numPr>
          <w:ilvl w:val="0"/>
          <w:numId w:val="30"/>
        </w:numPr>
        <w:spacing w:after="0" w:line="240" w:lineRule="auto"/>
        <w:jc w:val="both"/>
        <w:rPr>
          <w:rFonts w:cstheme="minorHAnsi"/>
        </w:rPr>
      </w:pPr>
      <w:r w:rsidRPr="009865AF">
        <w:rPr>
          <w:rFonts w:cstheme="minorHAnsi"/>
        </w:rPr>
        <w:t>Audiovisuales: canal cerrado de tv, videos, películas, tutoriales, espacios radiales, etc.)</w:t>
      </w:r>
    </w:p>
    <w:p w14:paraId="2B2625B7" w14:textId="77777777" w:rsidR="00191193" w:rsidRPr="00191193" w:rsidRDefault="00191193" w:rsidP="009865AF">
      <w:pPr>
        <w:pStyle w:val="Prrafodelista"/>
        <w:numPr>
          <w:ilvl w:val="0"/>
          <w:numId w:val="30"/>
        </w:numPr>
        <w:spacing w:after="0" w:line="240" w:lineRule="auto"/>
        <w:jc w:val="both"/>
        <w:rPr>
          <w:rFonts w:cstheme="minorHAnsi"/>
        </w:rPr>
      </w:pPr>
      <w:r w:rsidRPr="009865AF">
        <w:rPr>
          <w:rFonts w:cstheme="minorHAnsi"/>
        </w:rPr>
        <w:t>Informáticos: Intranet, redes, etc.</w:t>
      </w:r>
    </w:p>
    <w:p w14:paraId="1346B14F" w14:textId="77777777" w:rsidR="00191193" w:rsidRPr="00191193" w:rsidRDefault="00191193" w:rsidP="009865AF">
      <w:pPr>
        <w:pStyle w:val="Prrafodelista"/>
        <w:numPr>
          <w:ilvl w:val="0"/>
          <w:numId w:val="30"/>
        </w:numPr>
        <w:spacing w:after="0" w:line="240" w:lineRule="auto"/>
        <w:jc w:val="both"/>
        <w:rPr>
          <w:rFonts w:cstheme="minorHAnsi"/>
        </w:rPr>
      </w:pPr>
      <w:r w:rsidRPr="009865AF">
        <w:rPr>
          <w:rFonts w:cstheme="minorHAnsi"/>
        </w:rPr>
        <w:t>Materiales</w:t>
      </w:r>
      <w:r w:rsidRPr="00191193">
        <w:rPr>
          <w:rFonts w:cstheme="minorHAnsi"/>
          <w:lang w:val="es-MX"/>
        </w:rPr>
        <w:t xml:space="preserve"> didácticos según metodologías y prácticas pedagógicas (libros, videos, películas, tutoriales, juegos, etc.), </w:t>
      </w:r>
      <w:r w:rsidRPr="00191193">
        <w:rPr>
          <w:rFonts w:cstheme="minorHAnsi"/>
        </w:rPr>
        <w:t>piezas informativas, pendones</w:t>
      </w:r>
      <w:r w:rsidRPr="00191193">
        <w:rPr>
          <w:rFonts w:cstheme="minorHAnsi"/>
          <w:lang w:val="es-MX"/>
        </w:rPr>
        <w:t xml:space="preserve">;  </w:t>
      </w:r>
    </w:p>
    <w:p w14:paraId="1A0CD215" w14:textId="77777777" w:rsidR="00191193" w:rsidRPr="00191193" w:rsidRDefault="00191193" w:rsidP="00191193">
      <w:pPr>
        <w:pStyle w:val="Prrafodelista"/>
        <w:spacing w:after="0" w:line="240" w:lineRule="auto"/>
        <w:ind w:left="1068"/>
        <w:jc w:val="both"/>
        <w:rPr>
          <w:rFonts w:cstheme="minorHAnsi"/>
          <w:b/>
        </w:rPr>
      </w:pPr>
    </w:p>
    <w:p w14:paraId="78E433CF" w14:textId="77777777" w:rsidR="00191193" w:rsidRPr="00191193" w:rsidRDefault="00191193" w:rsidP="00191193">
      <w:pPr>
        <w:pStyle w:val="Prrafodelista"/>
        <w:spacing w:after="0" w:line="240" w:lineRule="auto"/>
        <w:rPr>
          <w:rFonts w:cstheme="minorHAnsi"/>
          <w:lang w:val="es-MX"/>
        </w:rPr>
      </w:pPr>
    </w:p>
    <w:p w14:paraId="765A49C3" w14:textId="77777777" w:rsidR="00191193" w:rsidRPr="00191193" w:rsidRDefault="00191193" w:rsidP="00191193">
      <w:pPr>
        <w:spacing w:after="0" w:line="240" w:lineRule="auto"/>
        <w:jc w:val="center"/>
        <w:rPr>
          <w:rFonts w:cstheme="minorHAnsi"/>
          <w:b/>
        </w:rPr>
      </w:pPr>
      <w:r w:rsidRPr="00191193">
        <w:rPr>
          <w:rFonts w:cstheme="minorHAnsi"/>
          <w:b/>
        </w:rPr>
        <w:t>III. ELEMENTOS, VARIABLES E INDICADORES DE FORMULACIÓN Y EVALUACIÓN</w:t>
      </w:r>
    </w:p>
    <w:p w14:paraId="6069CADE" w14:textId="77777777" w:rsidR="009865AF" w:rsidRDefault="009865AF" w:rsidP="00191193">
      <w:pPr>
        <w:spacing w:after="0" w:line="240" w:lineRule="auto"/>
        <w:jc w:val="both"/>
        <w:rPr>
          <w:rFonts w:cstheme="minorHAnsi"/>
        </w:rPr>
      </w:pPr>
    </w:p>
    <w:p w14:paraId="00CCC038" w14:textId="34149ADC" w:rsidR="00191193" w:rsidRDefault="00191193" w:rsidP="00191193">
      <w:pPr>
        <w:spacing w:after="0" w:line="240" w:lineRule="auto"/>
        <w:jc w:val="both"/>
        <w:rPr>
          <w:rFonts w:cstheme="minorHAnsi"/>
        </w:rPr>
      </w:pPr>
      <w:r w:rsidRPr="00191193">
        <w:rPr>
          <w:rFonts w:cstheme="minorHAnsi"/>
        </w:rPr>
        <w:t xml:space="preserve">Los informes relativos a la formulación y ejecución del programa de capacitación deberán prever las siguientes elementos y variables: </w:t>
      </w:r>
    </w:p>
    <w:p w14:paraId="1585AFD5" w14:textId="77777777" w:rsidR="009865AF" w:rsidRPr="00191193" w:rsidRDefault="009865AF" w:rsidP="00191193">
      <w:pPr>
        <w:spacing w:after="0" w:line="240" w:lineRule="auto"/>
        <w:jc w:val="both"/>
        <w:rPr>
          <w:rFonts w:cstheme="minorHAnsi"/>
        </w:rPr>
      </w:pPr>
    </w:p>
    <w:p w14:paraId="49F6D9EB"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Modalidades y temáticas o materias específica que comprenden los eventos de capacitación.</w:t>
      </w:r>
    </w:p>
    <w:p w14:paraId="1E12E158"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Estrategias, campañas o eventos y recursos pedagógicos de comunicación y difusión educativos.</w:t>
      </w:r>
    </w:p>
    <w:p w14:paraId="555BAB29"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Población objetivo, detallando el tipo de vinculación y tamaño o cantidad de personas que en promedio semanal asisten o permanecen durante la jornada laboral normal.</w:t>
      </w:r>
    </w:p>
    <w:p w14:paraId="38C21498"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Cobertura de las actividades formativas según áreas de gestión, sedes o subsedes desconcentradas territorialmente.</w:t>
      </w:r>
    </w:p>
    <w:p w14:paraId="089CD6C0"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Intensidad o duración de la actividad y según tipo de capacitación que se efectúa.</w:t>
      </w:r>
    </w:p>
    <w:p w14:paraId="03E73AD4"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Tipo y/o modalidad pedagógica y metodológica que se utiliza en el desarrollo de la capacitación.</w:t>
      </w:r>
    </w:p>
    <w:p w14:paraId="58C87789"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Cronograma de planeamiento y control del desarrollo de las capacitaciones a cumplirse o cumplidas.</w:t>
      </w:r>
    </w:p>
    <w:p w14:paraId="1D9E962B"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 xml:space="preserve">Cada capacitación debe prever una evaluación que efectúen los participantes, e igualmente, de la institución valorando la receptividad, interés y participación habida en el proceso de aprendizaje alcanzado. </w:t>
      </w:r>
    </w:p>
    <w:p w14:paraId="430CCDBF" w14:textId="77777777" w:rsidR="009865AF" w:rsidRDefault="009865AF" w:rsidP="00191193">
      <w:pPr>
        <w:spacing w:after="0" w:line="240" w:lineRule="auto"/>
        <w:jc w:val="both"/>
        <w:rPr>
          <w:rFonts w:cstheme="minorHAnsi"/>
        </w:rPr>
      </w:pPr>
    </w:p>
    <w:p w14:paraId="67F3A977" w14:textId="5D3DDF6B" w:rsidR="00191193" w:rsidRDefault="00191193" w:rsidP="00191193">
      <w:pPr>
        <w:spacing w:after="0" w:line="240" w:lineRule="auto"/>
        <w:jc w:val="both"/>
        <w:rPr>
          <w:rFonts w:cstheme="minorHAnsi"/>
        </w:rPr>
      </w:pPr>
      <w:r w:rsidRPr="00191193">
        <w:rPr>
          <w:rFonts w:cstheme="minorHAnsi"/>
        </w:rPr>
        <w:t>Así mismo, el informe debe establecer indicadores de gestión y evaluación como:</w:t>
      </w:r>
    </w:p>
    <w:p w14:paraId="29B0ED34" w14:textId="77777777" w:rsidR="009865AF" w:rsidRPr="00191193" w:rsidRDefault="009865AF" w:rsidP="00191193">
      <w:pPr>
        <w:spacing w:after="0" w:line="240" w:lineRule="auto"/>
        <w:jc w:val="both"/>
        <w:rPr>
          <w:rFonts w:cstheme="minorHAnsi"/>
        </w:rPr>
      </w:pPr>
    </w:p>
    <w:p w14:paraId="09B91CC4"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No. de capacitaciones cumplidas según modalidades de capacitación y por temáticas previstas, comparada con el total de actividades de capacitación planeadas.</w:t>
      </w:r>
    </w:p>
    <w:p w14:paraId="1D913936"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 xml:space="preserve"> No. de personas capacitadas por temáticas sobre el total de personas objetivo previstas.</w:t>
      </w:r>
    </w:p>
    <w:p w14:paraId="674C9452" w14:textId="77777777" w:rsidR="00191193" w:rsidRPr="00191193" w:rsidRDefault="00191193" w:rsidP="009865AF">
      <w:pPr>
        <w:pStyle w:val="Prrafodelista"/>
        <w:numPr>
          <w:ilvl w:val="0"/>
          <w:numId w:val="30"/>
        </w:numPr>
        <w:spacing w:after="0" w:line="240" w:lineRule="auto"/>
        <w:jc w:val="both"/>
        <w:rPr>
          <w:rFonts w:cstheme="minorHAnsi"/>
        </w:rPr>
      </w:pPr>
      <w:r w:rsidRPr="00191193">
        <w:rPr>
          <w:rFonts w:cstheme="minorHAnsi"/>
        </w:rPr>
        <w:t>Total personas capacitadas respecto del total de personas de la población objetivo preestablecidas. Lo anterior, debe entenderse relacionadas por sedes o subsedes, en caso de su existencia, así como en su consolidado total de la entidad.</w:t>
      </w:r>
    </w:p>
    <w:p w14:paraId="01774382" w14:textId="432BF1BB" w:rsidR="00441BC9" w:rsidRPr="00441BC9" w:rsidRDefault="00191193" w:rsidP="00441BC9">
      <w:pPr>
        <w:pStyle w:val="Prrafodelista"/>
        <w:numPr>
          <w:ilvl w:val="0"/>
          <w:numId w:val="30"/>
        </w:numPr>
        <w:spacing w:after="0" w:line="240" w:lineRule="auto"/>
        <w:jc w:val="both"/>
        <w:rPr>
          <w:rFonts w:cstheme="minorHAnsi"/>
        </w:rPr>
      </w:pPr>
      <w:r w:rsidRPr="00191193">
        <w:rPr>
          <w:rFonts w:cstheme="minorHAnsi"/>
        </w:rPr>
        <w:t>No. de piezas comunicativas o de medios de información educativos difundidos por el No. de personas</w:t>
      </w:r>
      <w:r w:rsidR="00441BC9">
        <w:rPr>
          <w:rFonts w:cstheme="minorHAnsi"/>
        </w:rPr>
        <w:t>.</w:t>
      </w:r>
    </w:p>
    <w:p w14:paraId="09F88FCB" w14:textId="77777777" w:rsidR="00191193" w:rsidRPr="00441BC9" w:rsidRDefault="00191193" w:rsidP="00441BC9">
      <w:pPr>
        <w:spacing w:after="0" w:line="240" w:lineRule="auto"/>
        <w:jc w:val="both"/>
        <w:rPr>
          <w:rFonts w:cstheme="minorHAnsi"/>
        </w:rPr>
      </w:pPr>
    </w:p>
    <w:p w14:paraId="1FB125DB" w14:textId="77777777" w:rsidR="00191193" w:rsidRPr="00441BC9" w:rsidRDefault="00191193" w:rsidP="00441BC9">
      <w:pPr>
        <w:spacing w:after="0" w:line="240" w:lineRule="auto"/>
        <w:jc w:val="both"/>
        <w:rPr>
          <w:rFonts w:cstheme="minorHAnsi"/>
        </w:rPr>
      </w:pPr>
    </w:p>
    <w:p w14:paraId="03068562" w14:textId="0FD83F73" w:rsidR="00DB501E" w:rsidRPr="00441BC9" w:rsidRDefault="00DB501E" w:rsidP="00441BC9">
      <w:pPr>
        <w:spacing w:after="0" w:line="240" w:lineRule="auto"/>
        <w:jc w:val="both"/>
        <w:rPr>
          <w:rFonts w:cstheme="minorHAnsi"/>
        </w:rPr>
      </w:pPr>
    </w:p>
    <w:sectPr w:rsidR="00DB501E" w:rsidRPr="00441BC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8D3A" w14:textId="77777777" w:rsidR="0054182F" w:rsidRDefault="0054182F" w:rsidP="00E54DB4">
      <w:pPr>
        <w:spacing w:after="0" w:line="240" w:lineRule="auto"/>
      </w:pPr>
      <w:r>
        <w:separator/>
      </w:r>
    </w:p>
  </w:endnote>
  <w:endnote w:type="continuationSeparator" w:id="0">
    <w:p w14:paraId="4BE97C63" w14:textId="77777777" w:rsidR="0054182F" w:rsidRDefault="0054182F" w:rsidP="00E5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0853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367E8A5" w14:textId="09890806" w:rsidR="00373B19" w:rsidRPr="001D2259" w:rsidRDefault="00373B19">
            <w:pPr>
              <w:pStyle w:val="Piedepgina"/>
              <w:jc w:val="center"/>
              <w:rPr>
                <w:sz w:val="18"/>
                <w:szCs w:val="18"/>
              </w:rPr>
            </w:pPr>
            <w:r w:rsidRPr="001D2259">
              <w:rPr>
                <w:rFonts w:ascii="Arial Narrow" w:hAnsi="Arial Narrow"/>
                <w:b/>
                <w:bCs/>
                <w:noProof/>
                <w:sz w:val="18"/>
                <w:szCs w:val="18"/>
                <w:lang w:eastAsia="es-CO"/>
              </w:rPr>
              <w:drawing>
                <wp:inline distT="0" distB="0" distL="0" distR="0" wp14:anchorId="62E721BD" wp14:editId="58063244">
                  <wp:extent cx="530225" cy="541655"/>
                  <wp:effectExtent l="0" t="0" r="3175" b="0"/>
                  <wp:docPr id="4" name="Imagen 4" descr="Logos certificación 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certificación SGS"/>
                          <pic:cNvPicPr>
                            <a:picLocks noChangeAspect="1" noChangeArrowheads="1"/>
                          </pic:cNvPicPr>
                        </pic:nvPicPr>
                        <pic:blipFill>
                          <a:blip r:embed="rId1">
                            <a:extLst>
                              <a:ext uri="{28A0092B-C50C-407E-A947-70E740481C1C}">
                                <a14:useLocalDpi xmlns:a14="http://schemas.microsoft.com/office/drawing/2010/main" val="0"/>
                              </a:ext>
                            </a:extLst>
                          </a:blip>
                          <a:srcRect r="62666"/>
                          <a:stretch>
                            <a:fillRect/>
                          </a:stretch>
                        </pic:blipFill>
                        <pic:spPr bwMode="auto">
                          <a:xfrm>
                            <a:off x="0" y="0"/>
                            <a:ext cx="530225" cy="541655"/>
                          </a:xfrm>
                          <a:prstGeom prst="rect">
                            <a:avLst/>
                          </a:prstGeom>
                          <a:noFill/>
                          <a:ln>
                            <a:noFill/>
                          </a:ln>
                        </pic:spPr>
                      </pic:pic>
                    </a:graphicData>
                  </a:graphic>
                </wp:inline>
              </w:drawing>
            </w:r>
            <w:r w:rsidRPr="001D2259">
              <w:rPr>
                <w:sz w:val="18"/>
                <w:szCs w:val="18"/>
              </w:rPr>
              <w:t xml:space="preserve">                                                                          </w:t>
            </w:r>
            <w:r>
              <w:rPr>
                <w:sz w:val="18"/>
                <w:szCs w:val="18"/>
              </w:rPr>
              <w:t xml:space="preserve">                                         </w:t>
            </w:r>
            <w:r w:rsidRPr="001D2259">
              <w:rPr>
                <w:sz w:val="18"/>
                <w:szCs w:val="18"/>
              </w:rPr>
              <w:t xml:space="preserve">                                                     </w:t>
            </w:r>
            <w:r w:rsidRPr="001D2259">
              <w:rPr>
                <w:sz w:val="18"/>
                <w:szCs w:val="18"/>
                <w:lang w:val="es-ES"/>
              </w:rPr>
              <w:t xml:space="preserve">Página </w:t>
            </w:r>
            <w:r w:rsidRPr="001D2259">
              <w:rPr>
                <w:b/>
                <w:bCs/>
                <w:sz w:val="18"/>
                <w:szCs w:val="18"/>
              </w:rPr>
              <w:fldChar w:fldCharType="begin"/>
            </w:r>
            <w:r w:rsidRPr="001D2259">
              <w:rPr>
                <w:b/>
                <w:bCs/>
                <w:sz w:val="18"/>
                <w:szCs w:val="18"/>
              </w:rPr>
              <w:instrText>PAGE</w:instrText>
            </w:r>
            <w:r w:rsidRPr="001D2259">
              <w:rPr>
                <w:b/>
                <w:bCs/>
                <w:sz w:val="18"/>
                <w:szCs w:val="18"/>
              </w:rPr>
              <w:fldChar w:fldCharType="separate"/>
            </w:r>
            <w:r w:rsidR="008A157D">
              <w:rPr>
                <w:b/>
                <w:bCs/>
                <w:noProof/>
                <w:sz w:val="18"/>
                <w:szCs w:val="18"/>
              </w:rPr>
              <w:t>15</w:t>
            </w:r>
            <w:r w:rsidRPr="001D2259">
              <w:rPr>
                <w:b/>
                <w:bCs/>
                <w:sz w:val="18"/>
                <w:szCs w:val="18"/>
              </w:rPr>
              <w:fldChar w:fldCharType="end"/>
            </w:r>
            <w:r w:rsidRPr="001D2259">
              <w:rPr>
                <w:sz w:val="18"/>
                <w:szCs w:val="18"/>
                <w:lang w:val="es-ES"/>
              </w:rPr>
              <w:t xml:space="preserve"> de </w:t>
            </w:r>
            <w:r w:rsidRPr="001D2259">
              <w:rPr>
                <w:b/>
                <w:bCs/>
                <w:sz w:val="18"/>
                <w:szCs w:val="18"/>
              </w:rPr>
              <w:fldChar w:fldCharType="begin"/>
            </w:r>
            <w:r w:rsidRPr="001D2259">
              <w:rPr>
                <w:b/>
                <w:bCs/>
                <w:sz w:val="18"/>
                <w:szCs w:val="18"/>
              </w:rPr>
              <w:instrText>NUMPAGES</w:instrText>
            </w:r>
            <w:r w:rsidRPr="001D2259">
              <w:rPr>
                <w:b/>
                <w:bCs/>
                <w:sz w:val="18"/>
                <w:szCs w:val="18"/>
              </w:rPr>
              <w:fldChar w:fldCharType="separate"/>
            </w:r>
            <w:r w:rsidR="008A157D">
              <w:rPr>
                <w:b/>
                <w:bCs/>
                <w:noProof/>
                <w:sz w:val="18"/>
                <w:szCs w:val="18"/>
              </w:rPr>
              <w:t>15</w:t>
            </w:r>
            <w:r w:rsidRPr="001D2259">
              <w:rPr>
                <w:b/>
                <w:bCs/>
                <w:sz w:val="18"/>
                <w:szCs w:val="18"/>
              </w:rPr>
              <w:fldChar w:fldCharType="end"/>
            </w:r>
          </w:p>
        </w:sdtContent>
      </w:sdt>
    </w:sdtContent>
  </w:sdt>
  <w:p w14:paraId="2F1323E5" w14:textId="77777777" w:rsidR="00373B19" w:rsidRPr="001D2259" w:rsidRDefault="00373B19">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2FCC7" w14:textId="77777777" w:rsidR="0054182F" w:rsidRDefault="0054182F" w:rsidP="00E54DB4">
      <w:pPr>
        <w:spacing w:after="0" w:line="240" w:lineRule="auto"/>
      </w:pPr>
      <w:r>
        <w:separator/>
      </w:r>
    </w:p>
  </w:footnote>
  <w:footnote w:type="continuationSeparator" w:id="0">
    <w:p w14:paraId="73F3A23D" w14:textId="77777777" w:rsidR="0054182F" w:rsidRDefault="0054182F" w:rsidP="00E5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A9A7" w14:textId="6DF475E4" w:rsidR="00373B19" w:rsidRDefault="00373B19" w:rsidP="001F45F2">
    <w:pPr>
      <w:pStyle w:val="Encabezado"/>
      <w:rPr>
        <w:color w:val="8496B0" w:themeColor="text2" w:themeTint="99"/>
        <w:sz w:val="24"/>
        <w:szCs w:val="24"/>
      </w:rPr>
    </w:pPr>
    <w:r>
      <w:rPr>
        <w:noProof/>
        <w:lang w:eastAsia="es-CO"/>
      </w:rPr>
      <w:drawing>
        <wp:inline distT="0" distB="0" distL="0" distR="0" wp14:anchorId="619F6F78" wp14:editId="3C84304D">
          <wp:extent cx="655608" cy="679744"/>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250" cy="682483"/>
                  </a:xfrm>
                  <a:prstGeom prst="rect">
                    <a:avLst/>
                  </a:prstGeom>
                  <a:noFill/>
                  <a:ln>
                    <a:noFill/>
                  </a:ln>
                </pic:spPr>
              </pic:pic>
            </a:graphicData>
          </a:graphic>
        </wp:inline>
      </w:drawing>
    </w:r>
  </w:p>
  <w:p w14:paraId="343E444F" w14:textId="77777777" w:rsidR="00373B19" w:rsidRDefault="00373B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B4F"/>
    <w:multiLevelType w:val="multilevel"/>
    <w:tmpl w:val="4BBE30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53314"/>
    <w:multiLevelType w:val="hybridMultilevel"/>
    <w:tmpl w:val="6C349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2B266F"/>
    <w:multiLevelType w:val="multilevel"/>
    <w:tmpl w:val="4BBE30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34F54"/>
    <w:multiLevelType w:val="hybridMultilevel"/>
    <w:tmpl w:val="D7A8C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D67DFC"/>
    <w:multiLevelType w:val="multilevel"/>
    <w:tmpl w:val="0C8E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46358"/>
    <w:multiLevelType w:val="multilevel"/>
    <w:tmpl w:val="C5C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C7007"/>
    <w:multiLevelType w:val="hybridMultilevel"/>
    <w:tmpl w:val="D58CFF1A"/>
    <w:lvl w:ilvl="0" w:tplc="240A0001">
      <w:start w:val="1"/>
      <w:numFmt w:val="bullet"/>
      <w:lvlText w:val=""/>
      <w:lvlJc w:val="left"/>
      <w:pPr>
        <w:ind w:left="720" w:hanging="360"/>
      </w:pPr>
      <w:rPr>
        <w:rFonts w:ascii="Symbol" w:hAnsi="Symbol" w:hint="default"/>
      </w:rPr>
    </w:lvl>
    <w:lvl w:ilvl="1" w:tplc="0FF8F01A">
      <w:numFmt w:val="bullet"/>
      <w:lvlText w:val="•"/>
      <w:lvlJc w:val="left"/>
      <w:pPr>
        <w:ind w:left="1830" w:hanging="75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3650FF"/>
    <w:multiLevelType w:val="multilevel"/>
    <w:tmpl w:val="1BBE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92D41"/>
    <w:multiLevelType w:val="hybridMultilevel"/>
    <w:tmpl w:val="37867054"/>
    <w:lvl w:ilvl="0" w:tplc="A1EA1114">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A40B2F"/>
    <w:multiLevelType w:val="hybridMultilevel"/>
    <w:tmpl w:val="A51462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2C7A34"/>
    <w:multiLevelType w:val="hybridMultilevel"/>
    <w:tmpl w:val="00202D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2503D7"/>
    <w:multiLevelType w:val="hybridMultilevel"/>
    <w:tmpl w:val="F3AE08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941C40"/>
    <w:multiLevelType w:val="multilevel"/>
    <w:tmpl w:val="127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C44AD8"/>
    <w:multiLevelType w:val="multilevel"/>
    <w:tmpl w:val="EAA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D3D72"/>
    <w:multiLevelType w:val="hybridMultilevel"/>
    <w:tmpl w:val="FE32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2721DC"/>
    <w:multiLevelType w:val="multilevel"/>
    <w:tmpl w:val="6DC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06642A"/>
    <w:multiLevelType w:val="hybridMultilevel"/>
    <w:tmpl w:val="DB18E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F03763"/>
    <w:multiLevelType w:val="hybridMultilevel"/>
    <w:tmpl w:val="38DEEB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2445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E00554"/>
    <w:multiLevelType w:val="multilevel"/>
    <w:tmpl w:val="D16A767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AF074A"/>
    <w:multiLevelType w:val="hybridMultilevel"/>
    <w:tmpl w:val="4878A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B9298D"/>
    <w:multiLevelType w:val="multilevel"/>
    <w:tmpl w:val="831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64F7D"/>
    <w:multiLevelType w:val="hybridMultilevel"/>
    <w:tmpl w:val="7CEE36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5F217F5"/>
    <w:multiLevelType w:val="multilevel"/>
    <w:tmpl w:val="6F5A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9D54C4"/>
    <w:multiLevelType w:val="hybridMultilevel"/>
    <w:tmpl w:val="3F425B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220572E"/>
    <w:multiLevelType w:val="hybridMultilevel"/>
    <w:tmpl w:val="A7EE0A66"/>
    <w:lvl w:ilvl="0" w:tplc="240A0009">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6F0CC8"/>
    <w:multiLevelType w:val="hybridMultilevel"/>
    <w:tmpl w:val="EB10727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5AE671F5"/>
    <w:multiLevelType w:val="hybridMultilevel"/>
    <w:tmpl w:val="4ABED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1A7C13"/>
    <w:multiLevelType w:val="hybridMultilevel"/>
    <w:tmpl w:val="7584B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D049D5"/>
    <w:multiLevelType w:val="hybridMultilevel"/>
    <w:tmpl w:val="49B2BCEA"/>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5EBC0F15"/>
    <w:multiLevelType w:val="hybridMultilevel"/>
    <w:tmpl w:val="AAD658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5EF94CC4"/>
    <w:multiLevelType w:val="hybridMultilevel"/>
    <w:tmpl w:val="A10A7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66311D"/>
    <w:multiLevelType w:val="hybridMultilevel"/>
    <w:tmpl w:val="A13AC5A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6978678B"/>
    <w:multiLevelType w:val="hybridMultilevel"/>
    <w:tmpl w:val="FDD8DC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9DD5D8E"/>
    <w:multiLevelType w:val="hybridMultilevel"/>
    <w:tmpl w:val="90580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AE3660"/>
    <w:multiLevelType w:val="multilevel"/>
    <w:tmpl w:val="7F3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9"/>
  </w:num>
  <w:num w:numId="4">
    <w:abstractNumId w:val="19"/>
  </w:num>
  <w:num w:numId="5">
    <w:abstractNumId w:val="31"/>
  </w:num>
  <w:num w:numId="6">
    <w:abstractNumId w:val="0"/>
  </w:num>
  <w:num w:numId="7">
    <w:abstractNumId w:val="2"/>
  </w:num>
  <w:num w:numId="8">
    <w:abstractNumId w:val="12"/>
  </w:num>
  <w:num w:numId="9">
    <w:abstractNumId w:val="7"/>
  </w:num>
  <w:num w:numId="10">
    <w:abstractNumId w:val="5"/>
  </w:num>
  <w:num w:numId="11">
    <w:abstractNumId w:val="4"/>
  </w:num>
  <w:num w:numId="12">
    <w:abstractNumId w:val="23"/>
  </w:num>
  <w:num w:numId="13">
    <w:abstractNumId w:val="15"/>
  </w:num>
  <w:num w:numId="14">
    <w:abstractNumId w:val="13"/>
  </w:num>
  <w:num w:numId="15">
    <w:abstractNumId w:val="21"/>
  </w:num>
  <w:num w:numId="16">
    <w:abstractNumId w:val="6"/>
  </w:num>
  <w:num w:numId="17">
    <w:abstractNumId w:val="1"/>
  </w:num>
  <w:num w:numId="18">
    <w:abstractNumId w:val="28"/>
  </w:num>
  <w:num w:numId="19">
    <w:abstractNumId w:val="14"/>
  </w:num>
  <w:num w:numId="20">
    <w:abstractNumId w:val="35"/>
  </w:num>
  <w:num w:numId="21">
    <w:abstractNumId w:val="22"/>
  </w:num>
  <w:num w:numId="22">
    <w:abstractNumId w:val="30"/>
  </w:num>
  <w:num w:numId="23">
    <w:abstractNumId w:val="24"/>
  </w:num>
  <w:num w:numId="24">
    <w:abstractNumId w:val="34"/>
  </w:num>
  <w:num w:numId="25">
    <w:abstractNumId w:val="27"/>
  </w:num>
  <w:num w:numId="26">
    <w:abstractNumId w:val="18"/>
  </w:num>
  <w:num w:numId="27">
    <w:abstractNumId w:val="16"/>
  </w:num>
  <w:num w:numId="28">
    <w:abstractNumId w:val="10"/>
  </w:num>
  <w:num w:numId="29">
    <w:abstractNumId w:val="33"/>
  </w:num>
  <w:num w:numId="30">
    <w:abstractNumId w:val="25"/>
  </w:num>
  <w:num w:numId="31">
    <w:abstractNumId w:val="26"/>
  </w:num>
  <w:num w:numId="32">
    <w:abstractNumId w:val="32"/>
  </w:num>
  <w:num w:numId="33">
    <w:abstractNumId w:val="11"/>
  </w:num>
  <w:num w:numId="34">
    <w:abstractNumId w:val="17"/>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E9"/>
    <w:rsid w:val="000007C5"/>
    <w:rsid w:val="000051B0"/>
    <w:rsid w:val="000219A4"/>
    <w:rsid w:val="000277D7"/>
    <w:rsid w:val="0003678A"/>
    <w:rsid w:val="00063298"/>
    <w:rsid w:val="000701AE"/>
    <w:rsid w:val="00094560"/>
    <w:rsid w:val="000B0530"/>
    <w:rsid w:val="000C5DD2"/>
    <w:rsid w:val="000E4D6C"/>
    <w:rsid w:val="00113394"/>
    <w:rsid w:val="001135EC"/>
    <w:rsid w:val="0011610A"/>
    <w:rsid w:val="001341E6"/>
    <w:rsid w:val="0014279C"/>
    <w:rsid w:val="00147080"/>
    <w:rsid w:val="001632A9"/>
    <w:rsid w:val="00175A69"/>
    <w:rsid w:val="00180269"/>
    <w:rsid w:val="00183FF3"/>
    <w:rsid w:val="00191193"/>
    <w:rsid w:val="001A2C9C"/>
    <w:rsid w:val="001A3A64"/>
    <w:rsid w:val="001B21EC"/>
    <w:rsid w:val="001C68DD"/>
    <w:rsid w:val="001D2259"/>
    <w:rsid w:val="001D4F06"/>
    <w:rsid w:val="001E5046"/>
    <w:rsid w:val="001E6FD7"/>
    <w:rsid w:val="001F45F2"/>
    <w:rsid w:val="00207A9A"/>
    <w:rsid w:val="0021076C"/>
    <w:rsid w:val="00211E54"/>
    <w:rsid w:val="002157F7"/>
    <w:rsid w:val="00220225"/>
    <w:rsid w:val="002303F0"/>
    <w:rsid w:val="002407D0"/>
    <w:rsid w:val="00242A0C"/>
    <w:rsid w:val="00252C6B"/>
    <w:rsid w:val="00262CA8"/>
    <w:rsid w:val="00284E50"/>
    <w:rsid w:val="002940C5"/>
    <w:rsid w:val="002B48FE"/>
    <w:rsid w:val="002B5797"/>
    <w:rsid w:val="002D50A9"/>
    <w:rsid w:val="002E73AE"/>
    <w:rsid w:val="002F71A2"/>
    <w:rsid w:val="0030048F"/>
    <w:rsid w:val="003049F1"/>
    <w:rsid w:val="00304A53"/>
    <w:rsid w:val="00321820"/>
    <w:rsid w:val="00340054"/>
    <w:rsid w:val="00345FE7"/>
    <w:rsid w:val="0034762E"/>
    <w:rsid w:val="00347F01"/>
    <w:rsid w:val="00355972"/>
    <w:rsid w:val="00370922"/>
    <w:rsid w:val="00373B19"/>
    <w:rsid w:val="00384E25"/>
    <w:rsid w:val="003870FB"/>
    <w:rsid w:val="0039789C"/>
    <w:rsid w:val="003B0AFF"/>
    <w:rsid w:val="003B673C"/>
    <w:rsid w:val="003C5F87"/>
    <w:rsid w:val="003E7F67"/>
    <w:rsid w:val="004011B2"/>
    <w:rsid w:val="004212FD"/>
    <w:rsid w:val="0042243F"/>
    <w:rsid w:val="00425DDB"/>
    <w:rsid w:val="00436A39"/>
    <w:rsid w:val="00441BC9"/>
    <w:rsid w:val="004512BC"/>
    <w:rsid w:val="00465015"/>
    <w:rsid w:val="00474BE0"/>
    <w:rsid w:val="0048609C"/>
    <w:rsid w:val="004961F0"/>
    <w:rsid w:val="004A61A7"/>
    <w:rsid w:val="004B6E3C"/>
    <w:rsid w:val="004C3EB0"/>
    <w:rsid w:val="004C7406"/>
    <w:rsid w:val="004D20D2"/>
    <w:rsid w:val="004E2E74"/>
    <w:rsid w:val="00501F1A"/>
    <w:rsid w:val="00502B25"/>
    <w:rsid w:val="005066F8"/>
    <w:rsid w:val="00513442"/>
    <w:rsid w:val="00520AC8"/>
    <w:rsid w:val="0052434C"/>
    <w:rsid w:val="00527969"/>
    <w:rsid w:val="0054182F"/>
    <w:rsid w:val="00547A1D"/>
    <w:rsid w:val="005904BE"/>
    <w:rsid w:val="00590C60"/>
    <w:rsid w:val="00593AE9"/>
    <w:rsid w:val="005A06D8"/>
    <w:rsid w:val="005A3426"/>
    <w:rsid w:val="005A6CFF"/>
    <w:rsid w:val="005B3DC7"/>
    <w:rsid w:val="005C2AC2"/>
    <w:rsid w:val="005E0D69"/>
    <w:rsid w:val="005E40C1"/>
    <w:rsid w:val="006047A8"/>
    <w:rsid w:val="00607E59"/>
    <w:rsid w:val="00635DE7"/>
    <w:rsid w:val="006528E5"/>
    <w:rsid w:val="006641FE"/>
    <w:rsid w:val="0068206B"/>
    <w:rsid w:val="00683D30"/>
    <w:rsid w:val="006904BC"/>
    <w:rsid w:val="006A35C0"/>
    <w:rsid w:val="006A4108"/>
    <w:rsid w:val="006B0A7B"/>
    <w:rsid w:val="006B194C"/>
    <w:rsid w:val="006B4375"/>
    <w:rsid w:val="006B6440"/>
    <w:rsid w:val="006C255C"/>
    <w:rsid w:val="006D033F"/>
    <w:rsid w:val="006E5A02"/>
    <w:rsid w:val="006F2C7A"/>
    <w:rsid w:val="00711EB3"/>
    <w:rsid w:val="00720205"/>
    <w:rsid w:val="00725D1C"/>
    <w:rsid w:val="00742E88"/>
    <w:rsid w:val="00742FAE"/>
    <w:rsid w:val="007433A5"/>
    <w:rsid w:val="00744E7F"/>
    <w:rsid w:val="007715FF"/>
    <w:rsid w:val="00782CE7"/>
    <w:rsid w:val="00786AA9"/>
    <w:rsid w:val="00795B51"/>
    <w:rsid w:val="007964B2"/>
    <w:rsid w:val="007967A5"/>
    <w:rsid w:val="00797879"/>
    <w:rsid w:val="007B6C4B"/>
    <w:rsid w:val="007B7469"/>
    <w:rsid w:val="007C456E"/>
    <w:rsid w:val="007D1DCD"/>
    <w:rsid w:val="007F1839"/>
    <w:rsid w:val="008138BA"/>
    <w:rsid w:val="0083610C"/>
    <w:rsid w:val="0084154C"/>
    <w:rsid w:val="00857855"/>
    <w:rsid w:val="00882E04"/>
    <w:rsid w:val="008944E3"/>
    <w:rsid w:val="00897899"/>
    <w:rsid w:val="008A157D"/>
    <w:rsid w:val="008B1EE9"/>
    <w:rsid w:val="008C2701"/>
    <w:rsid w:val="008D4172"/>
    <w:rsid w:val="008D53A7"/>
    <w:rsid w:val="008E4243"/>
    <w:rsid w:val="008F3958"/>
    <w:rsid w:val="00902D65"/>
    <w:rsid w:val="00903848"/>
    <w:rsid w:val="009063A3"/>
    <w:rsid w:val="00922611"/>
    <w:rsid w:val="00944806"/>
    <w:rsid w:val="0097618E"/>
    <w:rsid w:val="00980DA3"/>
    <w:rsid w:val="009865AF"/>
    <w:rsid w:val="0099658F"/>
    <w:rsid w:val="009A7371"/>
    <w:rsid w:val="009C1480"/>
    <w:rsid w:val="009C34CE"/>
    <w:rsid w:val="009C4501"/>
    <w:rsid w:val="00A11282"/>
    <w:rsid w:val="00A1325E"/>
    <w:rsid w:val="00A15C67"/>
    <w:rsid w:val="00A26AB0"/>
    <w:rsid w:val="00A26AC9"/>
    <w:rsid w:val="00A313EF"/>
    <w:rsid w:val="00A44DBB"/>
    <w:rsid w:val="00A645D7"/>
    <w:rsid w:val="00A6615F"/>
    <w:rsid w:val="00A66618"/>
    <w:rsid w:val="00A710AF"/>
    <w:rsid w:val="00A936BD"/>
    <w:rsid w:val="00AB7457"/>
    <w:rsid w:val="00AD3073"/>
    <w:rsid w:val="00AE1CA5"/>
    <w:rsid w:val="00B261C5"/>
    <w:rsid w:val="00B33359"/>
    <w:rsid w:val="00B517B6"/>
    <w:rsid w:val="00B70814"/>
    <w:rsid w:val="00B85476"/>
    <w:rsid w:val="00BB1087"/>
    <w:rsid w:val="00BB38A9"/>
    <w:rsid w:val="00BC01FC"/>
    <w:rsid w:val="00BC5828"/>
    <w:rsid w:val="00BD7A7A"/>
    <w:rsid w:val="00BE260A"/>
    <w:rsid w:val="00C011EF"/>
    <w:rsid w:val="00C14458"/>
    <w:rsid w:val="00C23C3D"/>
    <w:rsid w:val="00C307C7"/>
    <w:rsid w:val="00C36DD7"/>
    <w:rsid w:val="00C37AE3"/>
    <w:rsid w:val="00C37C2E"/>
    <w:rsid w:val="00C420CB"/>
    <w:rsid w:val="00C61CE2"/>
    <w:rsid w:val="00C625C8"/>
    <w:rsid w:val="00C65211"/>
    <w:rsid w:val="00C67296"/>
    <w:rsid w:val="00C72430"/>
    <w:rsid w:val="00C74902"/>
    <w:rsid w:val="00C77597"/>
    <w:rsid w:val="00C90363"/>
    <w:rsid w:val="00CC355D"/>
    <w:rsid w:val="00CC42DA"/>
    <w:rsid w:val="00CE121D"/>
    <w:rsid w:val="00CE1F2D"/>
    <w:rsid w:val="00D16589"/>
    <w:rsid w:val="00D17106"/>
    <w:rsid w:val="00D27F79"/>
    <w:rsid w:val="00D330E1"/>
    <w:rsid w:val="00D350ED"/>
    <w:rsid w:val="00D45C84"/>
    <w:rsid w:val="00D53D28"/>
    <w:rsid w:val="00D576D4"/>
    <w:rsid w:val="00D63152"/>
    <w:rsid w:val="00D637FD"/>
    <w:rsid w:val="00D70118"/>
    <w:rsid w:val="00D751F2"/>
    <w:rsid w:val="00D83C2A"/>
    <w:rsid w:val="00D92F1C"/>
    <w:rsid w:val="00DA16EB"/>
    <w:rsid w:val="00DB501E"/>
    <w:rsid w:val="00DD03B8"/>
    <w:rsid w:val="00DD44FB"/>
    <w:rsid w:val="00DE10B3"/>
    <w:rsid w:val="00DF1628"/>
    <w:rsid w:val="00DF1D7F"/>
    <w:rsid w:val="00E54DB4"/>
    <w:rsid w:val="00E61695"/>
    <w:rsid w:val="00E659AE"/>
    <w:rsid w:val="00E77DD3"/>
    <w:rsid w:val="00E8057F"/>
    <w:rsid w:val="00E841AE"/>
    <w:rsid w:val="00E8533E"/>
    <w:rsid w:val="00E942CB"/>
    <w:rsid w:val="00EA2278"/>
    <w:rsid w:val="00EB1C99"/>
    <w:rsid w:val="00EC37D1"/>
    <w:rsid w:val="00EE2AEC"/>
    <w:rsid w:val="00EE4138"/>
    <w:rsid w:val="00EE5AC4"/>
    <w:rsid w:val="00EF31E2"/>
    <w:rsid w:val="00F00ABF"/>
    <w:rsid w:val="00F226DC"/>
    <w:rsid w:val="00F32D34"/>
    <w:rsid w:val="00F352BD"/>
    <w:rsid w:val="00F35501"/>
    <w:rsid w:val="00F35DD0"/>
    <w:rsid w:val="00F527C4"/>
    <w:rsid w:val="00F73573"/>
    <w:rsid w:val="00FC7993"/>
    <w:rsid w:val="00FD4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88AA9"/>
  <w15:docId w15:val="{9D13C7A3-5699-6B45-A0F8-CE92FD07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1A2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1F45F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4BC"/>
    <w:pPr>
      <w:ind w:left="720"/>
      <w:contextualSpacing/>
    </w:pPr>
  </w:style>
  <w:style w:type="paragraph" w:styleId="Textodeglobo">
    <w:name w:val="Balloon Text"/>
    <w:basedOn w:val="Normal"/>
    <w:link w:val="TextodegloboCar"/>
    <w:uiPriority w:val="99"/>
    <w:semiHidden/>
    <w:unhideWhenUsed/>
    <w:rsid w:val="007202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205"/>
    <w:rPr>
      <w:rFonts w:ascii="Segoe UI" w:hAnsi="Segoe UI" w:cs="Segoe UI"/>
      <w:sz w:val="18"/>
      <w:szCs w:val="18"/>
    </w:rPr>
  </w:style>
  <w:style w:type="table" w:styleId="Tablaconcuadrcula">
    <w:name w:val="Table Grid"/>
    <w:basedOn w:val="Tablanormal"/>
    <w:uiPriority w:val="39"/>
    <w:rsid w:val="00DA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uiPriority w:val="46"/>
    <w:rsid w:val="00DA16E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3E7F6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E7F6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lista5oscura-nfasis11">
    <w:name w:val="Tabla de lista 5 oscura - Énfasis 11"/>
    <w:basedOn w:val="Tablanormal"/>
    <w:uiPriority w:val="50"/>
    <w:rsid w:val="0089789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11">
    <w:name w:val="Tabla con cuadrícula 5 oscura - Énfasis 1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51">
    <w:name w:val="Tabla con cuadrícula 5 oscura - Énfasis 5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5oscura-nfasis61">
    <w:name w:val="Tabla con cuadrícula 5 oscura - Énfasis 6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5oscura-nfasis41">
    <w:name w:val="Tabla con cuadrícula 5 oscura - Énfasis 4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5oscura-nfasis21">
    <w:name w:val="Tabla con cuadrícula 5 oscura - Énfasis 21"/>
    <w:basedOn w:val="Tablanormal"/>
    <w:uiPriority w:val="50"/>
    <w:rsid w:val="00897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4-nfasis61">
    <w:name w:val="Tabla con cuadrícula 4 - Énfasis 61"/>
    <w:basedOn w:val="Tablanormal"/>
    <w:uiPriority w:val="49"/>
    <w:rsid w:val="008978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41">
    <w:name w:val="Tabla con cuadrícula 4 - Énfasis 41"/>
    <w:basedOn w:val="Tablanormal"/>
    <w:uiPriority w:val="49"/>
    <w:rsid w:val="008978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21">
    <w:name w:val="Tabla con cuadrícula 4 - Énfasis 21"/>
    <w:basedOn w:val="Tablanormal"/>
    <w:uiPriority w:val="49"/>
    <w:rsid w:val="008978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4-nfasis21">
    <w:name w:val="Tabla de lista 4 - Énfasis 21"/>
    <w:basedOn w:val="Tablanormal"/>
    <w:uiPriority w:val="49"/>
    <w:rsid w:val="0089789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E54D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4DB4"/>
    <w:rPr>
      <w:sz w:val="20"/>
      <w:szCs w:val="20"/>
    </w:rPr>
  </w:style>
  <w:style w:type="character" w:styleId="Refdenotaalpie">
    <w:name w:val="footnote reference"/>
    <w:basedOn w:val="Fuentedeprrafopredeter"/>
    <w:uiPriority w:val="99"/>
    <w:semiHidden/>
    <w:unhideWhenUsed/>
    <w:rsid w:val="00E54DB4"/>
    <w:rPr>
      <w:vertAlign w:val="superscript"/>
    </w:rPr>
  </w:style>
  <w:style w:type="character" w:styleId="Hipervnculo">
    <w:name w:val="Hyperlink"/>
    <w:basedOn w:val="Fuentedeprrafopredeter"/>
    <w:uiPriority w:val="99"/>
    <w:unhideWhenUsed/>
    <w:rsid w:val="00F32D34"/>
    <w:rPr>
      <w:color w:val="0000FF"/>
      <w:u w:val="single"/>
    </w:rPr>
  </w:style>
  <w:style w:type="paragraph" w:styleId="Encabezado">
    <w:name w:val="header"/>
    <w:basedOn w:val="Normal"/>
    <w:link w:val="EncabezadoCar"/>
    <w:uiPriority w:val="99"/>
    <w:unhideWhenUsed/>
    <w:rsid w:val="00796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7A5"/>
  </w:style>
  <w:style w:type="paragraph" w:styleId="Piedepgina">
    <w:name w:val="footer"/>
    <w:basedOn w:val="Normal"/>
    <w:link w:val="PiedepginaCar"/>
    <w:uiPriority w:val="99"/>
    <w:unhideWhenUsed/>
    <w:rsid w:val="00796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7A5"/>
  </w:style>
  <w:style w:type="paragraph" w:styleId="NormalWeb">
    <w:name w:val="Normal (Web)"/>
    <w:basedOn w:val="Normal"/>
    <w:uiPriority w:val="99"/>
    <w:semiHidden/>
    <w:unhideWhenUsed/>
    <w:rsid w:val="00CC35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C355D"/>
    <w:rPr>
      <w:b/>
      <w:bCs/>
    </w:rPr>
  </w:style>
  <w:style w:type="character" w:styleId="Refdecomentario">
    <w:name w:val="annotation reference"/>
    <w:basedOn w:val="Fuentedeprrafopredeter"/>
    <w:uiPriority w:val="99"/>
    <w:semiHidden/>
    <w:unhideWhenUsed/>
    <w:rsid w:val="006641FE"/>
    <w:rPr>
      <w:sz w:val="16"/>
      <w:szCs w:val="16"/>
    </w:rPr>
  </w:style>
  <w:style w:type="paragraph" w:styleId="Textocomentario">
    <w:name w:val="annotation text"/>
    <w:basedOn w:val="Normal"/>
    <w:link w:val="TextocomentarioCar"/>
    <w:uiPriority w:val="99"/>
    <w:unhideWhenUsed/>
    <w:rsid w:val="006641FE"/>
    <w:pPr>
      <w:spacing w:line="240" w:lineRule="auto"/>
    </w:pPr>
    <w:rPr>
      <w:sz w:val="20"/>
      <w:szCs w:val="20"/>
    </w:rPr>
  </w:style>
  <w:style w:type="character" w:customStyle="1" w:styleId="TextocomentarioCar">
    <w:name w:val="Texto comentario Car"/>
    <w:basedOn w:val="Fuentedeprrafopredeter"/>
    <w:link w:val="Textocomentario"/>
    <w:uiPriority w:val="99"/>
    <w:rsid w:val="006641FE"/>
    <w:rPr>
      <w:sz w:val="20"/>
      <w:szCs w:val="20"/>
    </w:rPr>
  </w:style>
  <w:style w:type="paragraph" w:styleId="Asuntodelcomentario">
    <w:name w:val="annotation subject"/>
    <w:basedOn w:val="Textocomentario"/>
    <w:next w:val="Textocomentario"/>
    <w:link w:val="AsuntodelcomentarioCar"/>
    <w:uiPriority w:val="99"/>
    <w:semiHidden/>
    <w:unhideWhenUsed/>
    <w:rsid w:val="006641FE"/>
    <w:rPr>
      <w:b/>
      <w:bCs/>
    </w:rPr>
  </w:style>
  <w:style w:type="character" w:customStyle="1" w:styleId="AsuntodelcomentarioCar">
    <w:name w:val="Asunto del comentario Car"/>
    <w:basedOn w:val="TextocomentarioCar"/>
    <w:link w:val="Asuntodelcomentario"/>
    <w:uiPriority w:val="99"/>
    <w:semiHidden/>
    <w:rsid w:val="006641FE"/>
    <w:rPr>
      <w:b/>
      <w:bCs/>
      <w:sz w:val="20"/>
      <w:szCs w:val="20"/>
    </w:rPr>
  </w:style>
  <w:style w:type="table" w:customStyle="1" w:styleId="Tablaconcuadrcula6concolores-nfasis21">
    <w:name w:val="Tabla con cuadrícula 6 con colores - Énfasis 21"/>
    <w:basedOn w:val="Tablanormal"/>
    <w:uiPriority w:val="51"/>
    <w:rsid w:val="000C5DD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n">
    <w:name w:val="Revision"/>
    <w:hidden/>
    <w:uiPriority w:val="99"/>
    <w:semiHidden/>
    <w:rsid w:val="00474BE0"/>
    <w:pPr>
      <w:spacing w:after="0" w:line="240" w:lineRule="auto"/>
    </w:pPr>
  </w:style>
  <w:style w:type="character" w:customStyle="1" w:styleId="Ttulo1Car">
    <w:name w:val="Título 1 Car"/>
    <w:basedOn w:val="Fuentedeprrafopredeter"/>
    <w:link w:val="Ttulo1"/>
    <w:uiPriority w:val="9"/>
    <w:rsid w:val="001A2C9C"/>
    <w:rPr>
      <w:rFonts w:ascii="Times New Roman" w:eastAsia="Times New Roman" w:hAnsi="Times New Roman" w:cs="Times New Roman"/>
      <w:b/>
      <w:bCs/>
      <w:kern w:val="36"/>
      <w:sz w:val="48"/>
      <w:szCs w:val="48"/>
      <w:lang w:eastAsia="es-CO"/>
    </w:rPr>
  </w:style>
  <w:style w:type="character" w:styleId="nfasis">
    <w:name w:val="Emphasis"/>
    <w:basedOn w:val="Fuentedeprrafopredeter"/>
    <w:uiPriority w:val="20"/>
    <w:qFormat/>
    <w:rsid w:val="007C456E"/>
    <w:rPr>
      <w:i/>
      <w:iCs/>
    </w:rPr>
  </w:style>
  <w:style w:type="character" w:customStyle="1" w:styleId="Ttulo2Car">
    <w:name w:val="Título 2 Car"/>
    <w:basedOn w:val="Fuentedeprrafopredeter"/>
    <w:link w:val="Ttulo2"/>
    <w:uiPriority w:val="9"/>
    <w:rsid w:val="001F45F2"/>
    <w:rPr>
      <w:rFonts w:asciiTheme="majorHAnsi" w:eastAsiaTheme="majorEastAsia" w:hAnsiTheme="majorHAnsi" w:cstheme="majorBidi"/>
      <w:b/>
      <w:bCs/>
      <w:color w:val="4472C4" w:themeColor="accent1"/>
      <w:sz w:val="26"/>
      <w:szCs w:val="26"/>
    </w:rPr>
  </w:style>
  <w:style w:type="paragraph" w:styleId="TtuloTDC">
    <w:name w:val="TOC Heading"/>
    <w:basedOn w:val="Ttulo1"/>
    <w:next w:val="Normal"/>
    <w:uiPriority w:val="39"/>
    <w:unhideWhenUsed/>
    <w:qFormat/>
    <w:rsid w:val="00E8057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s-ES" w:eastAsia="es-ES"/>
    </w:rPr>
  </w:style>
  <w:style w:type="paragraph" w:styleId="TDC2">
    <w:name w:val="toc 2"/>
    <w:basedOn w:val="Normal"/>
    <w:next w:val="Normal"/>
    <w:autoRedefine/>
    <w:uiPriority w:val="39"/>
    <w:unhideWhenUsed/>
    <w:rsid w:val="00E8057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6556">
      <w:bodyDiv w:val="1"/>
      <w:marLeft w:val="0"/>
      <w:marRight w:val="0"/>
      <w:marTop w:val="0"/>
      <w:marBottom w:val="0"/>
      <w:divBdr>
        <w:top w:val="none" w:sz="0" w:space="0" w:color="auto"/>
        <w:left w:val="none" w:sz="0" w:space="0" w:color="auto"/>
        <w:bottom w:val="none" w:sz="0" w:space="0" w:color="auto"/>
        <w:right w:val="none" w:sz="0" w:space="0" w:color="auto"/>
      </w:divBdr>
    </w:div>
    <w:div w:id="177503682">
      <w:bodyDiv w:val="1"/>
      <w:marLeft w:val="0"/>
      <w:marRight w:val="0"/>
      <w:marTop w:val="0"/>
      <w:marBottom w:val="0"/>
      <w:divBdr>
        <w:top w:val="none" w:sz="0" w:space="0" w:color="auto"/>
        <w:left w:val="none" w:sz="0" w:space="0" w:color="auto"/>
        <w:bottom w:val="none" w:sz="0" w:space="0" w:color="auto"/>
        <w:right w:val="none" w:sz="0" w:space="0" w:color="auto"/>
      </w:divBdr>
    </w:div>
    <w:div w:id="441538785">
      <w:bodyDiv w:val="1"/>
      <w:marLeft w:val="0"/>
      <w:marRight w:val="0"/>
      <w:marTop w:val="0"/>
      <w:marBottom w:val="0"/>
      <w:divBdr>
        <w:top w:val="none" w:sz="0" w:space="0" w:color="auto"/>
        <w:left w:val="none" w:sz="0" w:space="0" w:color="auto"/>
        <w:bottom w:val="none" w:sz="0" w:space="0" w:color="auto"/>
        <w:right w:val="none" w:sz="0" w:space="0" w:color="auto"/>
      </w:divBdr>
    </w:div>
    <w:div w:id="471749461">
      <w:bodyDiv w:val="1"/>
      <w:marLeft w:val="0"/>
      <w:marRight w:val="0"/>
      <w:marTop w:val="0"/>
      <w:marBottom w:val="0"/>
      <w:divBdr>
        <w:top w:val="none" w:sz="0" w:space="0" w:color="auto"/>
        <w:left w:val="none" w:sz="0" w:space="0" w:color="auto"/>
        <w:bottom w:val="none" w:sz="0" w:space="0" w:color="auto"/>
        <w:right w:val="none" w:sz="0" w:space="0" w:color="auto"/>
      </w:divBdr>
    </w:div>
    <w:div w:id="791630764">
      <w:bodyDiv w:val="1"/>
      <w:marLeft w:val="0"/>
      <w:marRight w:val="0"/>
      <w:marTop w:val="0"/>
      <w:marBottom w:val="0"/>
      <w:divBdr>
        <w:top w:val="none" w:sz="0" w:space="0" w:color="auto"/>
        <w:left w:val="none" w:sz="0" w:space="0" w:color="auto"/>
        <w:bottom w:val="none" w:sz="0" w:space="0" w:color="auto"/>
        <w:right w:val="none" w:sz="0" w:space="0" w:color="auto"/>
      </w:divBdr>
    </w:div>
    <w:div w:id="1003822880">
      <w:bodyDiv w:val="1"/>
      <w:marLeft w:val="0"/>
      <w:marRight w:val="0"/>
      <w:marTop w:val="0"/>
      <w:marBottom w:val="0"/>
      <w:divBdr>
        <w:top w:val="none" w:sz="0" w:space="0" w:color="auto"/>
        <w:left w:val="none" w:sz="0" w:space="0" w:color="auto"/>
        <w:bottom w:val="none" w:sz="0" w:space="0" w:color="auto"/>
        <w:right w:val="none" w:sz="0" w:space="0" w:color="auto"/>
      </w:divBdr>
    </w:div>
    <w:div w:id="1211382844">
      <w:bodyDiv w:val="1"/>
      <w:marLeft w:val="0"/>
      <w:marRight w:val="0"/>
      <w:marTop w:val="0"/>
      <w:marBottom w:val="0"/>
      <w:divBdr>
        <w:top w:val="none" w:sz="0" w:space="0" w:color="auto"/>
        <w:left w:val="none" w:sz="0" w:space="0" w:color="auto"/>
        <w:bottom w:val="none" w:sz="0" w:space="0" w:color="auto"/>
        <w:right w:val="none" w:sz="0" w:space="0" w:color="auto"/>
      </w:divBdr>
    </w:div>
    <w:div w:id="1529488409">
      <w:bodyDiv w:val="1"/>
      <w:marLeft w:val="0"/>
      <w:marRight w:val="0"/>
      <w:marTop w:val="0"/>
      <w:marBottom w:val="0"/>
      <w:divBdr>
        <w:top w:val="none" w:sz="0" w:space="0" w:color="auto"/>
        <w:left w:val="none" w:sz="0" w:space="0" w:color="auto"/>
        <w:bottom w:val="none" w:sz="0" w:space="0" w:color="auto"/>
        <w:right w:val="none" w:sz="0" w:space="0" w:color="auto"/>
      </w:divBdr>
    </w:div>
    <w:div w:id="1854101299">
      <w:bodyDiv w:val="1"/>
      <w:marLeft w:val="0"/>
      <w:marRight w:val="0"/>
      <w:marTop w:val="0"/>
      <w:marBottom w:val="0"/>
      <w:divBdr>
        <w:top w:val="none" w:sz="0" w:space="0" w:color="auto"/>
        <w:left w:val="none" w:sz="0" w:space="0" w:color="auto"/>
        <w:bottom w:val="none" w:sz="0" w:space="0" w:color="auto"/>
        <w:right w:val="none" w:sz="0" w:space="0" w:color="auto"/>
      </w:divBdr>
    </w:div>
    <w:div w:id="1937210423">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2018342147">
      <w:bodyDiv w:val="1"/>
      <w:marLeft w:val="0"/>
      <w:marRight w:val="0"/>
      <w:marTop w:val="0"/>
      <w:marBottom w:val="0"/>
      <w:divBdr>
        <w:top w:val="none" w:sz="0" w:space="0" w:color="auto"/>
        <w:left w:val="none" w:sz="0" w:space="0" w:color="auto"/>
        <w:bottom w:val="none" w:sz="0" w:space="0" w:color="auto"/>
        <w:right w:val="none" w:sz="0" w:space="0" w:color="auto"/>
      </w:divBdr>
    </w:div>
    <w:div w:id="2063869253">
      <w:bodyDiv w:val="1"/>
      <w:marLeft w:val="0"/>
      <w:marRight w:val="0"/>
      <w:marTop w:val="0"/>
      <w:marBottom w:val="0"/>
      <w:divBdr>
        <w:top w:val="none" w:sz="0" w:space="0" w:color="auto"/>
        <w:left w:val="none" w:sz="0" w:space="0" w:color="auto"/>
        <w:bottom w:val="none" w:sz="0" w:space="0" w:color="auto"/>
        <w:right w:val="none" w:sz="0" w:space="0" w:color="auto"/>
      </w:divBdr>
    </w:div>
    <w:div w:id="20666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D4F5A-8A1B-4FBA-89B3-4104ED6C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8301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 Karime Florez Vergel</dc:creator>
  <cp:lastModifiedBy>Jazmin Karime Florez Vergel</cp:lastModifiedBy>
  <cp:revision>2</cp:revision>
  <cp:lastPrinted>2019-07-23T13:24:00Z</cp:lastPrinted>
  <dcterms:created xsi:type="dcterms:W3CDTF">2020-01-10T12:56:00Z</dcterms:created>
  <dcterms:modified xsi:type="dcterms:W3CDTF">2020-01-10T12:56:00Z</dcterms:modified>
</cp:coreProperties>
</file>